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A7524" w:rsidRDefault="004D136D" w14:paraId="449AA40F" w14:textId="71301A49">
      <w:r>
        <w:fldChar w:fldCharType="begin"/>
      </w:r>
      <w:r>
        <w:instrText>HYPERLINK "</w:instrText>
      </w:r>
      <w:r w:rsidRPr="004D136D">
        <w:instrText>https://www.centurylink.com/wholesale/pcat/resaleds0.html</w:instrText>
      </w:r>
      <w:r>
        <w:instrText>"</w:instrText>
      </w:r>
      <w:r>
        <w:fldChar w:fldCharType="separate"/>
      </w:r>
      <w:r w:rsidRPr="001A760D">
        <w:rPr>
          <w:rStyle w:val="Hyperlink"/>
        </w:rPr>
        <w:t>https://www.centurylink.com/wholesale/pcat/resaleds0.html</w:t>
      </w:r>
      <w:r>
        <w:fldChar w:fldCharType="end"/>
      </w:r>
    </w:p>
    <w:p w:rsidR="004D136D" w:rsidP="004D136D" w:rsidRDefault="004D136D" w14:paraId="05324BB7" w14:textId="77777777">
      <w:pPr>
        <w:pStyle w:val="Heading2"/>
        <w:shd w:val="clear" w:color="auto" w:fill="FFFFFF"/>
        <w:spacing w:before="0" w:beforeAutospacing="0" w:after="210" w:afterAutospacing="0"/>
        <w:rPr>
          <w:rFonts w:ascii="Arial" w:hAnsi="Arial" w:cs="Arial"/>
          <w:color w:val="006BBD"/>
          <w:sz w:val="27"/>
          <w:szCs w:val="27"/>
        </w:rPr>
      </w:pPr>
      <w:r>
        <w:rPr>
          <w:rFonts w:ascii="Arial" w:hAnsi="Arial" w:cs="Arial"/>
          <w:color w:val="006BBD"/>
          <w:sz w:val="27"/>
          <w:szCs w:val="27"/>
        </w:rPr>
        <w:t>Resale - Private Line Transport (PLT) Digital Service Level 0 (DS0) Voice Grade (VG) V21.0</w:t>
      </w:r>
    </w:p>
    <w:p w:rsidR="004D136D" w:rsidP="004D136D" w:rsidRDefault="004D136D" w14:paraId="758F5E47" w14:textId="4022D8FF">
      <w:pPr>
        <w:pStyle w:val="NormalWeb"/>
        <w:shd w:val="clear" w:color="auto" w:fill="FFFFFF"/>
        <w:spacing w:before="0" w:beforeAutospacing="0" w:after="0" w:afterAutospacing="0"/>
        <w:rPr>
          <w:rFonts w:ascii="Arial" w:hAnsi="Arial" w:cs="Arial"/>
          <w:color w:val="000000"/>
          <w:sz w:val="20"/>
          <w:szCs w:val="20"/>
        </w:rPr>
      </w:pPr>
      <w:r>
        <w:rPr>
          <w:rFonts w:ascii="Arial" w:hAnsi="Arial" w:cs="Arial"/>
          <w:noProof/>
          <w:color w:val="006BBD"/>
          <w:sz w:val="20"/>
          <w:szCs w:val="20"/>
        </w:rPr>
        <w:drawing>
          <wp:inline distT="0" distB="0" distL="0" distR="0" wp14:anchorId="07849AC6" wp14:editId="39A31329">
            <wp:extent cx="1190625" cy="323850"/>
            <wp:effectExtent l="0" t="0" r="9525" b="0"/>
            <wp:docPr id="843921715"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004D136D" w:rsidP="004D136D" w:rsidRDefault="004D136D" w14:paraId="1820CFD8" w14:textId="77777777">
      <w:pPr>
        <w:pStyle w:val="Heading3"/>
        <w:shd w:val="clear" w:color="auto" w:fill="FFFFFF"/>
        <w:spacing w:before="75" w:beforeAutospacing="0" w:after="75" w:afterAutospacing="0"/>
        <w:rPr>
          <w:rFonts w:ascii="Arial" w:hAnsi="Arial" w:cs="Arial"/>
          <w:color w:val="000000"/>
          <w:sz w:val="26"/>
          <w:szCs w:val="26"/>
        </w:rPr>
      </w:pPr>
      <w:bookmarkStart w:name="prod" w:id="0"/>
      <w:bookmarkEnd w:id="0"/>
      <w:r>
        <w:rPr>
          <w:rFonts w:ascii="Arial" w:hAnsi="Arial" w:cs="Arial"/>
          <w:color w:val="000000"/>
          <w:sz w:val="26"/>
          <w:szCs w:val="26"/>
        </w:rPr>
        <w:t>Product Description</w:t>
      </w:r>
    </w:p>
    <w:p w:rsidR="004D136D" w:rsidP="004D136D" w:rsidRDefault="004D136D" w14:paraId="3DD2434C"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CenturyLink's retail telecommunications service, Private Line Transport (PLT) Digital Service Level 0 (DS0) Voice Grade (VG), is available for resale to your end-users. Additional information about resale of CenturyLink's retail services can be found in </w:t>
      </w:r>
      <w:hyperlink w:history="1" r:id="rId7">
        <w:r>
          <w:rPr>
            <w:rStyle w:val="Hyperlink"/>
            <w:rFonts w:ascii="Arial" w:hAnsi="Arial" w:cs="Arial"/>
            <w:color w:val="006BBD"/>
            <w:sz w:val="20"/>
            <w:szCs w:val="20"/>
          </w:rPr>
          <w:t>Resale-General</w:t>
        </w:r>
      </w:hyperlink>
      <w:r>
        <w:rPr>
          <w:rFonts w:ascii="Arial" w:hAnsi="Arial" w:cs="Arial"/>
          <w:color w:val="000000"/>
          <w:sz w:val="20"/>
          <w:szCs w:val="20"/>
        </w:rPr>
        <w:t>.</w:t>
      </w:r>
    </w:p>
    <w:p w:rsidR="004D136D" w:rsidP="7C88FB46" w:rsidRDefault="004D136D" w14:paraId="466C8C6E" w14:textId="77777777" w14:noSpellErr="1">
      <w:pPr>
        <w:pStyle w:val="NormalWeb"/>
        <w:shd w:val="clear" w:color="auto" w:fill="FFFFFF" w:themeFill="background1"/>
        <w:spacing w:before="150" w:beforeAutospacing="off" w:after="225" w:afterAutospacing="off"/>
        <w:rPr>
          <w:rFonts w:ascii="Arial" w:hAnsi="Arial" w:cs="Arial"/>
          <w:color w:val="000000"/>
          <w:sz w:val="20"/>
          <w:szCs w:val="20"/>
        </w:rPr>
      </w:pPr>
      <w:r w:rsidRPr="7C88FB46" w:rsidR="004D136D">
        <w:rPr>
          <w:rFonts w:ascii="Arial" w:hAnsi="Arial" w:cs="Arial"/>
          <w:color w:val="000000" w:themeColor="text1" w:themeTint="FF" w:themeShade="FF"/>
          <w:sz w:val="20"/>
          <w:szCs w:val="20"/>
        </w:rPr>
        <w:t xml:space="preserve">Resale PLT DS0 </w:t>
      </w:r>
      <w:bookmarkStart w:name="_Int_WoawAZeC" w:id="201066083"/>
      <w:r w:rsidRPr="7C88FB46" w:rsidR="004D136D">
        <w:rPr>
          <w:rFonts w:ascii="Arial" w:hAnsi="Arial" w:cs="Arial"/>
          <w:color w:val="000000" w:themeColor="text1" w:themeTint="FF" w:themeShade="FF"/>
          <w:sz w:val="20"/>
          <w:szCs w:val="20"/>
        </w:rPr>
        <w:t>VG,</w:t>
      </w:r>
      <w:bookmarkEnd w:id="201066083"/>
      <w:r w:rsidRPr="7C88FB46" w:rsidR="004D136D">
        <w:rPr>
          <w:rFonts w:ascii="Arial" w:hAnsi="Arial" w:cs="Arial"/>
          <w:color w:val="000000" w:themeColor="text1" w:themeTint="FF" w:themeShade="FF"/>
          <w:sz w:val="20"/>
          <w:szCs w:val="20"/>
        </w:rPr>
        <w:t xml:space="preserve"> provides a transmission path between end-user </w:t>
      </w:r>
      <w:r w:rsidRPr="7C88FB46" w:rsidR="004D136D">
        <w:rPr>
          <w:rFonts w:ascii="Arial" w:hAnsi="Arial" w:cs="Arial"/>
          <w:color w:val="000000" w:themeColor="text1" w:themeTint="FF" w:themeShade="FF"/>
          <w:sz w:val="20"/>
          <w:szCs w:val="20"/>
        </w:rPr>
        <w:t>designated</w:t>
      </w:r>
      <w:r w:rsidRPr="7C88FB46" w:rsidR="004D136D">
        <w:rPr>
          <w:rFonts w:ascii="Arial" w:hAnsi="Arial" w:cs="Arial"/>
          <w:color w:val="000000" w:themeColor="text1" w:themeTint="FF" w:themeShade="FF"/>
          <w:sz w:val="20"/>
          <w:szCs w:val="20"/>
        </w:rPr>
        <w:t xml:space="preserve"> premises (end-to-end finished service). </w:t>
      </w:r>
      <w:bookmarkStart w:name="_Int_FtACLwol" w:id="849235292"/>
      <w:r w:rsidRPr="7C88FB46" w:rsidR="004D136D">
        <w:rPr>
          <w:rFonts w:ascii="Arial" w:hAnsi="Arial" w:cs="Arial"/>
          <w:color w:val="000000" w:themeColor="text1" w:themeTint="FF" w:themeShade="FF"/>
          <w:sz w:val="20"/>
          <w:szCs w:val="20"/>
        </w:rPr>
        <w:t>In order to</w:t>
      </w:r>
      <w:bookmarkEnd w:id="849235292"/>
      <w:r w:rsidRPr="7C88FB46" w:rsidR="004D136D">
        <w:rPr>
          <w:rFonts w:ascii="Arial" w:hAnsi="Arial" w:cs="Arial"/>
          <w:color w:val="000000" w:themeColor="text1" w:themeTint="FF" w:themeShade="FF"/>
          <w:sz w:val="20"/>
          <w:szCs w:val="20"/>
        </w:rPr>
        <w:t xml:space="preserve"> qualify for the Resale Discount, the service must be provided to an end-user in a Resale arrangement,</w:t>
      </w:r>
    </w:p>
    <w:p w:rsidR="004D136D" w:rsidP="004D136D" w:rsidRDefault="004D136D" w14:paraId="4D543F49"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Private Line Transport Services are:</w:t>
      </w:r>
    </w:p>
    <w:p w:rsidR="004D136D" w:rsidP="004D136D" w:rsidRDefault="004D136D" w14:paraId="340CBFDE"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Local Intrastate/</w:t>
      </w:r>
      <w:proofErr w:type="spellStart"/>
      <w:r>
        <w:rPr>
          <w:rFonts w:ascii="Arial" w:hAnsi="Arial" w:cs="Arial"/>
          <w:color w:val="000000"/>
          <w:sz w:val="20"/>
          <w:szCs w:val="20"/>
        </w:rPr>
        <w:t>Intralata</w:t>
      </w:r>
      <w:proofErr w:type="spellEnd"/>
      <w:r>
        <w:rPr>
          <w:rFonts w:ascii="Arial" w:hAnsi="Arial" w:cs="Arial"/>
          <w:color w:val="000000"/>
          <w:sz w:val="20"/>
          <w:szCs w:val="20"/>
        </w:rPr>
        <w:t xml:space="preserve"> Services</w:t>
      </w:r>
    </w:p>
    <w:p w:rsidR="004D136D" w:rsidP="004D136D" w:rsidRDefault="004D136D" w14:paraId="68297426"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Provided for the transmission of voice and/or </w:t>
      </w:r>
      <w:proofErr w:type="gramStart"/>
      <w:r>
        <w:rPr>
          <w:rFonts w:ascii="Arial" w:hAnsi="Arial" w:cs="Arial"/>
          <w:color w:val="000000"/>
          <w:sz w:val="20"/>
          <w:szCs w:val="20"/>
        </w:rPr>
        <w:t>data</w:t>
      </w:r>
      <w:proofErr w:type="gramEnd"/>
    </w:p>
    <w:p w:rsidR="004D136D" w:rsidP="004D136D" w:rsidRDefault="004D136D" w14:paraId="1959C11B"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Generally non-switched types of service providing a dedicated voice or data communications path between two or more locations, however, certain voice grade types of "switched" private line service e.g., Foreign Exchange Service, Off-</w:t>
      </w:r>
      <w:proofErr w:type="gramStart"/>
      <w:r>
        <w:rPr>
          <w:rFonts w:ascii="Arial" w:hAnsi="Arial" w:cs="Arial"/>
          <w:color w:val="000000"/>
          <w:sz w:val="20"/>
          <w:szCs w:val="20"/>
        </w:rPr>
        <w:t>Premise</w:t>
      </w:r>
      <w:proofErr w:type="gramEnd"/>
      <w:r>
        <w:rPr>
          <w:rFonts w:ascii="Arial" w:hAnsi="Arial" w:cs="Arial"/>
          <w:color w:val="000000"/>
          <w:sz w:val="20"/>
          <w:szCs w:val="20"/>
        </w:rPr>
        <w:t xml:space="preserve"> Extension, Telephone Answering Service, have telephone numbers and access to the switched network and use the CLT circuit format to identify the circuit ID instead of the CLS circuit format</w:t>
      </w:r>
    </w:p>
    <w:p w:rsidR="004D136D" w:rsidP="004D136D" w:rsidRDefault="004D136D" w14:paraId="2351E07B"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Either analog/voice or digital</w:t>
      </w:r>
    </w:p>
    <w:p w:rsidR="004D136D" w:rsidP="004D136D" w:rsidRDefault="004D136D" w14:paraId="171DA6F4"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Provided between two or more customer designated premises within the same State and Local Access and Transport Area (LATA), if resold.</w:t>
      </w:r>
    </w:p>
    <w:p w:rsidR="004D136D" w:rsidP="004D136D" w:rsidRDefault="004D136D" w14:paraId="679A9111"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Can extend from a Network Interface (NI) or Point of Termination (POT) to an Interexchange Carrier/Access Customer location (IC-POT) or to an end-user location, can go between two Access customer locations or can extend from a Carrier location in a CenturyLink Central Office to an end-user Customer or Access Customer location in a non-resold arrangement (must be ordered by submitting ASOG forms via the Access Service Request (ASR).</w:t>
      </w:r>
    </w:p>
    <w:p w:rsidR="004D136D" w:rsidP="004D136D" w:rsidRDefault="004D136D" w14:paraId="2FBC1C62"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Point to Point or Multi-</w:t>
      </w:r>
      <w:proofErr w:type="gramStart"/>
      <w:r>
        <w:rPr>
          <w:rFonts w:ascii="Arial" w:hAnsi="Arial" w:cs="Arial"/>
          <w:color w:val="000000"/>
          <w:sz w:val="20"/>
          <w:szCs w:val="20"/>
        </w:rPr>
        <w:t>point</w:t>
      </w:r>
      <w:proofErr w:type="gramEnd"/>
    </w:p>
    <w:p w:rsidR="004D136D" w:rsidP="004D136D" w:rsidRDefault="004D136D" w14:paraId="5E99A1F5"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Private Line Transport Services are not:</w:t>
      </w:r>
    </w:p>
    <w:p w:rsidR="004D136D" w:rsidP="7C88FB46" w:rsidRDefault="004D136D" w14:paraId="46E72359" w14:textId="77777777" w14:noSpellErr="1">
      <w:pPr>
        <w:numPr>
          <w:ilvl w:val="0"/>
          <w:numId w:val="2"/>
        </w:numPr>
        <w:shd w:val="clear" w:color="auto" w:fill="FFFFFF" w:themeFill="background1"/>
        <w:spacing w:after="0" w:line="240" w:lineRule="auto"/>
        <w:ind w:left="1170"/>
        <w:rPr>
          <w:rFonts w:ascii="Arial" w:hAnsi="Arial" w:cs="Arial"/>
          <w:color w:val="000000"/>
          <w:sz w:val="20"/>
          <w:szCs w:val="20"/>
        </w:rPr>
      </w:pPr>
      <w:r w:rsidRPr="7C88FB46" w:rsidR="004D136D">
        <w:rPr>
          <w:rFonts w:ascii="Arial" w:hAnsi="Arial" w:cs="Arial"/>
          <w:color w:val="000000" w:themeColor="text1" w:themeTint="FF" w:themeShade="FF"/>
          <w:sz w:val="20"/>
          <w:szCs w:val="20"/>
        </w:rPr>
        <w:t xml:space="preserve">Wholesale customers </w:t>
      </w:r>
      <w:bookmarkStart w:name="_Int_IaTfAZLR" w:id="645930792"/>
      <w:r w:rsidRPr="7C88FB46" w:rsidR="004D136D">
        <w:rPr>
          <w:rFonts w:ascii="Arial" w:hAnsi="Arial" w:cs="Arial"/>
          <w:color w:val="000000" w:themeColor="text1" w:themeTint="FF" w:themeShade="FF"/>
          <w:sz w:val="20"/>
          <w:szCs w:val="20"/>
        </w:rPr>
        <w:t>purchasing</w:t>
      </w:r>
      <w:bookmarkEnd w:id="645930792"/>
      <w:r w:rsidRPr="7C88FB46" w:rsidR="004D136D">
        <w:rPr>
          <w:rFonts w:ascii="Arial" w:hAnsi="Arial" w:cs="Arial"/>
          <w:color w:val="000000" w:themeColor="text1" w:themeTint="FF" w:themeShade="FF"/>
          <w:sz w:val="20"/>
          <w:szCs w:val="20"/>
        </w:rPr>
        <w:t xml:space="preserve"> CenturyLink services through Wholesale operations as offered in the filed CenturyLink General Exchange Tariff (GET). For Wholesale customers </w:t>
      </w:r>
      <w:r w:rsidRPr="7C88FB46" w:rsidR="004D136D">
        <w:rPr>
          <w:rFonts w:ascii="Arial" w:hAnsi="Arial" w:cs="Arial"/>
          <w:color w:val="000000" w:themeColor="text1" w:themeTint="FF" w:themeShade="FF"/>
          <w:sz w:val="20"/>
          <w:szCs w:val="20"/>
        </w:rPr>
        <w:t>purchasing</w:t>
      </w:r>
      <w:r w:rsidRPr="7C88FB46" w:rsidR="004D136D">
        <w:rPr>
          <w:rFonts w:ascii="Arial" w:hAnsi="Arial" w:cs="Arial"/>
          <w:color w:val="000000" w:themeColor="text1" w:themeTint="FF" w:themeShade="FF"/>
          <w:sz w:val="20"/>
          <w:szCs w:val="20"/>
        </w:rPr>
        <w:t xml:space="preserve"> CenturyLink services for administrative purposes see the </w:t>
      </w:r>
      <w:hyperlink r:id="R1cffa3f61c224c82">
        <w:r w:rsidRPr="7C88FB46" w:rsidR="004D136D">
          <w:rPr>
            <w:rStyle w:val="Hyperlink"/>
            <w:rFonts w:ascii="Arial" w:hAnsi="Arial" w:cs="Arial"/>
            <w:color w:val="006BBD"/>
            <w:sz w:val="20"/>
            <w:szCs w:val="20"/>
          </w:rPr>
          <w:t>General Exchange Tariff (GET)</w:t>
        </w:r>
      </w:hyperlink>
      <w:r w:rsidRPr="7C88FB46" w:rsidR="004D136D">
        <w:rPr>
          <w:rFonts w:ascii="Arial" w:hAnsi="Arial" w:cs="Arial"/>
          <w:color w:val="000000" w:themeColor="text1" w:themeTint="FF" w:themeShade="FF"/>
          <w:sz w:val="20"/>
          <w:szCs w:val="20"/>
        </w:rPr>
        <w:t>.</w:t>
      </w:r>
    </w:p>
    <w:p w:rsidR="004D136D" w:rsidP="004D136D" w:rsidRDefault="004D136D" w14:paraId="2C43E407" w14:textId="77777777">
      <w:pPr>
        <w:numPr>
          <w:ilvl w:val="0"/>
          <w:numId w:val="2"/>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Interstate services and non-resale arrangements. Those product offerings can be found in the </w:t>
      </w:r>
      <w:hyperlink w:history="1" r:id="rId9">
        <w:r>
          <w:rPr>
            <w:rStyle w:val="Hyperlink"/>
            <w:rFonts w:ascii="Arial" w:hAnsi="Arial" w:cs="Arial"/>
            <w:color w:val="006BBD"/>
            <w:sz w:val="20"/>
            <w:szCs w:val="20"/>
          </w:rPr>
          <w:t>IXC Product Catalogs</w:t>
        </w:r>
      </w:hyperlink>
      <w:r>
        <w:rPr>
          <w:rFonts w:ascii="Arial" w:hAnsi="Arial" w:cs="Arial"/>
          <w:color w:val="000000"/>
          <w:sz w:val="20"/>
          <w:szCs w:val="20"/>
        </w:rPr>
        <w:t>.</w:t>
      </w:r>
    </w:p>
    <w:p w:rsidR="004D136D" w:rsidP="004D136D" w:rsidRDefault="004D136D" w14:paraId="438F9A17"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Private Line Products Eligible for Resale</w:t>
      </w:r>
    </w:p>
    <w:p w:rsidR="004D136D" w:rsidP="004D136D" w:rsidRDefault="004D136D" w14:paraId="77172B03"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Full descriptions of Private Line Services are available in the Exchange and Network Services, and State Private Line Transport Services Tariff and Catalogs located in the </w:t>
      </w:r>
      <w:hyperlink w:history="1" r:id="rId10">
        <w:r>
          <w:rPr>
            <w:rStyle w:val="Hyperlink"/>
            <w:rFonts w:ascii="Arial" w:hAnsi="Arial" w:cs="Arial"/>
            <w:color w:val="006BBD"/>
            <w:sz w:val="20"/>
            <w:szCs w:val="20"/>
          </w:rPr>
          <w:t>Tariff Library</w:t>
        </w:r>
      </w:hyperlink>
      <w:r>
        <w:rPr>
          <w:rFonts w:ascii="Arial" w:hAnsi="Arial" w:cs="Arial"/>
          <w:color w:val="000000"/>
          <w:sz w:val="20"/>
          <w:szCs w:val="20"/>
        </w:rPr>
        <w:t>.</w:t>
      </w:r>
    </w:p>
    <w:p w:rsidR="004D136D" w:rsidP="004D136D" w:rsidRDefault="004D136D" w14:paraId="4ED9F6F1"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following types of DS0 Private Line End-to-End services are generally available for Resale; however, State restrictions may apply:</w:t>
      </w:r>
    </w:p>
    <w:p w:rsidR="004D136D" w:rsidP="004D136D" w:rsidRDefault="004D136D" w14:paraId="1AE36846"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Analog</w:t>
      </w:r>
    </w:p>
    <w:p w:rsidR="004D136D" w:rsidP="004D136D" w:rsidRDefault="004D136D" w14:paraId="21240E69"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Audio Service (non-broadcast circuits) - also known as Music Distribution Service in NM and Audio Service and Wired Music in MN.</w:t>
      </w:r>
    </w:p>
    <w:p w:rsidR="004D136D" w:rsidP="004D136D" w:rsidRDefault="004D136D" w14:paraId="7F49A8D5"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Exchange Service Extension/Off Premise Extensions (ESE) - also known as Non-PBX Off Premise Extensions</w:t>
      </w:r>
    </w:p>
    <w:p w:rsidR="004D136D" w:rsidP="004D136D" w:rsidRDefault="004D136D" w14:paraId="47DEF9A6"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Foreign Central Office (FCO)</w:t>
      </w:r>
    </w:p>
    <w:p w:rsidR="004D136D" w:rsidP="004D136D" w:rsidRDefault="004D136D" w14:paraId="501C4253"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Foreign Exchange (FX)</w:t>
      </w:r>
    </w:p>
    <w:p w:rsidR="004D136D" w:rsidP="004D136D" w:rsidRDefault="004D136D" w14:paraId="67294F01"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Low Speed Data signals up to 150 baud</w:t>
      </w:r>
    </w:p>
    <w:p w:rsidR="004D136D" w:rsidP="004D136D" w:rsidRDefault="004D136D" w14:paraId="36C8C5EF"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Telephone Answering Service (TAS)</w:t>
      </w:r>
    </w:p>
    <w:p w:rsidR="004D136D" w:rsidP="004D136D" w:rsidRDefault="004D136D" w14:paraId="4F5E433B"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Voice Grade VG32, VG33, VG36, Basic and Custom</w:t>
      </w:r>
    </w:p>
    <w:p w:rsidR="004D136D" w:rsidP="7C88FB46" w:rsidRDefault="004D136D" w14:paraId="6E460D5E"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7C88FB46" w:rsidR="004D136D">
        <w:rPr>
          <w:rFonts w:ascii="Arial" w:hAnsi="Arial" w:cs="Arial"/>
          <w:color w:val="000000" w:themeColor="text1" w:themeTint="FF" w:themeShade="FF"/>
          <w:sz w:val="20"/>
          <w:szCs w:val="20"/>
        </w:rPr>
        <w:t xml:space="preserve">Amplified Voice Grade Circuits (VGA) on individual line (1FR /1FB) end-users. POTS end-user requests for this service must be </w:t>
      </w:r>
      <w:bookmarkStart w:name="_Int_ax47v2vX" w:id="653033193"/>
      <w:r w:rsidRPr="7C88FB46" w:rsidR="004D136D">
        <w:rPr>
          <w:rFonts w:ascii="Arial" w:hAnsi="Arial" w:cs="Arial"/>
          <w:color w:val="000000" w:themeColor="text1" w:themeTint="FF" w:themeShade="FF"/>
          <w:sz w:val="20"/>
          <w:szCs w:val="20"/>
        </w:rPr>
        <w:t>designed</w:t>
      </w:r>
      <w:bookmarkEnd w:id="653033193"/>
      <w:r w:rsidRPr="7C88FB46" w:rsidR="004D136D">
        <w:rPr>
          <w:rFonts w:ascii="Arial" w:hAnsi="Arial" w:cs="Arial"/>
          <w:color w:val="000000" w:themeColor="text1" w:themeTint="FF" w:themeShade="FF"/>
          <w:sz w:val="20"/>
          <w:szCs w:val="20"/>
        </w:rPr>
        <w:t>. This service is only available in AZ, CO, MT, NM, UT, and WY.</w:t>
      </w:r>
    </w:p>
    <w:p w:rsidR="004D136D" w:rsidP="004D136D" w:rsidRDefault="004D136D" w14:paraId="107BAE50"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Digital</w:t>
      </w:r>
    </w:p>
    <w:p w:rsidR="004D136D" w:rsidP="004D136D" w:rsidRDefault="004D136D" w14:paraId="73DADA8C"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Digital Data Service (DDS), also known as DIGICOM I and DIGICOM II</w:t>
      </w:r>
    </w:p>
    <w:p w:rsidR="004D136D" w:rsidP="004D136D" w:rsidRDefault="004D136D" w14:paraId="2DFF2280"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Simultaneous Voice Data Service (SVDS), also known as digital data over </w:t>
      </w:r>
      <w:proofErr w:type="gramStart"/>
      <w:r>
        <w:rPr>
          <w:rFonts w:ascii="Arial" w:hAnsi="Arial" w:cs="Arial"/>
          <w:color w:val="000000"/>
          <w:sz w:val="20"/>
          <w:szCs w:val="20"/>
        </w:rPr>
        <w:t>voice</w:t>
      </w:r>
      <w:proofErr w:type="gramEnd"/>
    </w:p>
    <w:p w:rsidR="004D136D" w:rsidP="004D136D" w:rsidRDefault="004D136D" w14:paraId="2FDB42DF"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Local Area Data Service (LADS)</w:t>
      </w:r>
    </w:p>
    <w:p w:rsidR="004D136D" w:rsidP="004D136D" w:rsidRDefault="004D136D" w14:paraId="09A12B99"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NOTE: LADS service has been </w:t>
      </w:r>
      <w:proofErr w:type="spellStart"/>
      <w:r>
        <w:rPr>
          <w:rFonts w:ascii="Arial" w:hAnsi="Arial" w:cs="Arial"/>
          <w:color w:val="000000"/>
          <w:sz w:val="20"/>
          <w:szCs w:val="20"/>
        </w:rPr>
        <w:t>grandparented</w:t>
      </w:r>
      <w:proofErr w:type="spellEnd"/>
      <w:r>
        <w:rPr>
          <w:rFonts w:ascii="Arial" w:hAnsi="Arial" w:cs="Arial"/>
          <w:color w:val="000000"/>
          <w:sz w:val="20"/>
          <w:szCs w:val="20"/>
        </w:rPr>
        <w:t xml:space="preserve"> in the following states: ID, IA, MT, ND, NE, NM, SD, </w:t>
      </w:r>
      <w:proofErr w:type="gramStart"/>
      <w:r>
        <w:rPr>
          <w:rFonts w:ascii="Arial" w:hAnsi="Arial" w:cs="Arial"/>
          <w:color w:val="000000"/>
          <w:sz w:val="20"/>
          <w:szCs w:val="20"/>
        </w:rPr>
        <w:t>UT</w:t>
      </w:r>
      <w:proofErr w:type="gramEnd"/>
      <w:r>
        <w:rPr>
          <w:rFonts w:ascii="Arial" w:hAnsi="Arial" w:cs="Arial"/>
          <w:color w:val="000000"/>
          <w:sz w:val="20"/>
          <w:szCs w:val="20"/>
        </w:rPr>
        <w:t xml:space="preserve"> and WY There are two types of PLT DSO VG configurations:</w:t>
      </w:r>
    </w:p>
    <w:p w:rsidR="004D136D" w:rsidP="004D136D" w:rsidRDefault="004D136D" w14:paraId="0712441C" w14:textId="77777777">
      <w:pPr>
        <w:numPr>
          <w:ilvl w:val="0"/>
          <w:numId w:val="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Point-to-point service is a circuit connecting two </w:t>
      </w:r>
      <w:proofErr w:type="gramStart"/>
      <w:r>
        <w:rPr>
          <w:rFonts w:ascii="Arial" w:hAnsi="Arial" w:cs="Arial"/>
          <w:color w:val="000000"/>
          <w:sz w:val="20"/>
          <w:szCs w:val="20"/>
        </w:rPr>
        <w:t>locations</w:t>
      </w:r>
      <w:proofErr w:type="gramEnd"/>
    </w:p>
    <w:p w:rsidR="004D136D" w:rsidP="004D136D" w:rsidRDefault="004D136D" w14:paraId="62CB8A23" w14:textId="77777777">
      <w:pPr>
        <w:numPr>
          <w:ilvl w:val="0"/>
          <w:numId w:val="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Multi-point service is a circuit connecting three or more </w:t>
      </w:r>
      <w:proofErr w:type="gramStart"/>
      <w:r>
        <w:rPr>
          <w:rFonts w:ascii="Arial" w:hAnsi="Arial" w:cs="Arial"/>
          <w:color w:val="000000"/>
          <w:sz w:val="20"/>
          <w:szCs w:val="20"/>
        </w:rPr>
        <w:t>locations</w:t>
      </w:r>
      <w:proofErr w:type="gramEnd"/>
    </w:p>
    <w:p w:rsidR="004D136D" w:rsidP="004D136D" w:rsidRDefault="004D136D" w14:paraId="357F41BF"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Refer to the state specific </w:t>
      </w:r>
      <w:hyperlink w:history="1" r:id="rId11">
        <w:r>
          <w:rPr>
            <w:rStyle w:val="Hyperlink"/>
            <w:rFonts w:ascii="Arial" w:hAnsi="Arial" w:cs="Arial"/>
            <w:color w:val="006BBD"/>
            <w:sz w:val="20"/>
            <w:szCs w:val="20"/>
          </w:rPr>
          <w:t>Tariffs/Catalogs/Price Lists</w:t>
        </w:r>
      </w:hyperlink>
      <w:r>
        <w:rPr>
          <w:rFonts w:ascii="Arial" w:hAnsi="Arial" w:cs="Arial"/>
          <w:color w:val="000000"/>
          <w:sz w:val="20"/>
          <w:szCs w:val="20"/>
        </w:rPr>
        <w:t> for additional information.</w:t>
      </w:r>
    </w:p>
    <w:p w:rsidR="004D136D" w:rsidP="004D136D" w:rsidRDefault="004D136D" w14:paraId="6E0A1ED7"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Availability</w:t>
      </w:r>
    </w:p>
    <w:p w:rsidR="004D136D" w:rsidP="3614F4AE" w:rsidRDefault="004D136D" w14:paraId="154E11DF" w14:textId="1628D04C">
      <w:pPr>
        <w:pStyle w:val="NormalWeb"/>
        <w:shd w:val="clear" w:color="auto" w:fill="FFFFFF" w:themeFill="background1"/>
        <w:spacing w:before="0" w:beforeAutospacing="off" w:after="0" w:afterAutospacing="off"/>
        <w:rPr>
          <w:noProof w:val="0"/>
          <w:lang w:val="en-US"/>
        </w:rPr>
      </w:pPr>
      <w:r w:rsidRPr="3614F4AE" w:rsidR="004D136D">
        <w:rPr>
          <w:rFonts w:ascii="Arial" w:hAnsi="Arial" w:cs="Arial"/>
          <w:color w:val="000000" w:themeColor="text1" w:themeTint="FF" w:themeShade="FF"/>
          <w:sz w:val="20"/>
          <w:szCs w:val="20"/>
        </w:rPr>
        <w:t>PLT DS0 VG is available where facilities exist throughout </w:t>
      </w:r>
      <w:hyperlink r:id="R0c235e8a243a4525">
        <w:r w:rsidRPr="3614F4AE" w:rsidR="149946F9">
          <w:rPr>
            <w:rStyle w:val="Hyperlink"/>
            <w:rFonts w:ascii="Arial" w:hAnsi="Arial" w:eastAsia="Arial" w:cs="Arial"/>
            <w:noProof w:val="0"/>
            <w:sz w:val="20"/>
            <w:szCs w:val="20"/>
            <w:lang w:val="en-US"/>
          </w:rPr>
          <w:t>CenturyLink QC.</w:t>
        </w:r>
      </w:hyperlink>
    </w:p>
    <w:p w:rsidR="004D136D" w:rsidP="004D136D" w:rsidRDefault="004D136D" w14:paraId="6F1063E9"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Interstate or Intrastate circuits which:</w:t>
      </w:r>
    </w:p>
    <w:p w:rsidR="004D136D" w:rsidP="004D136D" w:rsidRDefault="004D136D" w14:paraId="62D5E1EC" w14:textId="77777777">
      <w:pPr>
        <w:numPr>
          <w:ilvl w:val="0"/>
          <w:numId w:val="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Do not connect end user-premises in a Resale </w:t>
      </w:r>
      <w:proofErr w:type="gramStart"/>
      <w:r>
        <w:rPr>
          <w:rFonts w:ascii="Arial" w:hAnsi="Arial" w:cs="Arial"/>
          <w:color w:val="000000"/>
          <w:sz w:val="20"/>
          <w:szCs w:val="20"/>
        </w:rPr>
        <w:t>arrangement</w:t>
      </w:r>
      <w:proofErr w:type="gramEnd"/>
    </w:p>
    <w:p w:rsidR="004D136D" w:rsidP="004D136D" w:rsidRDefault="004D136D" w14:paraId="4248F360" w14:textId="77777777">
      <w:pPr>
        <w:numPr>
          <w:ilvl w:val="0"/>
          <w:numId w:val="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Cross State or LATA boundaries</w:t>
      </w:r>
    </w:p>
    <w:p w:rsidR="004D136D" w:rsidP="004D136D" w:rsidRDefault="004D136D" w14:paraId="03AD7F26" w14:textId="77777777">
      <w:pPr>
        <w:numPr>
          <w:ilvl w:val="0"/>
          <w:numId w:val="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Are used for more than 10% Interstate </w:t>
      </w:r>
      <w:proofErr w:type="gramStart"/>
      <w:r>
        <w:rPr>
          <w:rFonts w:ascii="Arial" w:hAnsi="Arial" w:cs="Arial"/>
          <w:color w:val="000000"/>
          <w:sz w:val="20"/>
          <w:szCs w:val="20"/>
        </w:rPr>
        <w:t>traffic</w:t>
      </w:r>
      <w:proofErr w:type="gramEnd"/>
    </w:p>
    <w:p w:rsidR="004D136D" w:rsidP="004D136D" w:rsidRDefault="004D136D" w14:paraId="31F37D0B"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must be ordered at the non-resale discounted rate from the Switched Access Services section of the CenturyLink Operating Companies Tariff F.C.C. No. 11. Requests must be submitted via Access Service Request (ASR) on ASOG forms. Determination of Interstate traffic is defined in the Determination of Jurisdiction and Charges for Mixed Interstate and Intrastate Private Line Transport Service section in the </w:t>
      </w:r>
      <w:hyperlink w:history="1" r:id="rId13">
        <w:r>
          <w:rPr>
            <w:rStyle w:val="Hyperlink"/>
            <w:rFonts w:ascii="Arial" w:hAnsi="Arial" w:cs="Arial"/>
            <w:color w:val="006BBD"/>
            <w:sz w:val="20"/>
            <w:szCs w:val="20"/>
          </w:rPr>
          <w:t>Private Line Transport Services Tariff</w:t>
        </w:r>
      </w:hyperlink>
      <w:r>
        <w:rPr>
          <w:rFonts w:ascii="Arial" w:hAnsi="Arial" w:cs="Arial"/>
          <w:color w:val="000000"/>
          <w:sz w:val="20"/>
          <w:szCs w:val="20"/>
        </w:rPr>
        <w:t>.</w:t>
      </w:r>
    </w:p>
    <w:p w:rsidR="004D136D" w:rsidP="004D136D" w:rsidRDefault="004D136D" w14:paraId="6510D73A"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The </w:t>
      </w:r>
      <w:hyperlink w:tgtFrame="_blank" w:history="1" r:id="rId14">
        <w:r>
          <w:rPr>
            <w:rStyle w:val="Hyperlink"/>
            <w:rFonts w:ascii="Arial" w:hAnsi="Arial" w:cs="Arial"/>
            <w:color w:val="006BBD"/>
            <w:sz w:val="20"/>
            <w:szCs w:val="20"/>
          </w:rPr>
          <w:t>National Exchange Carrier Association (NECA) Tariff Federal Communications Commission (FCC) 4</w:t>
        </w:r>
      </w:hyperlink>
      <w:r>
        <w:rPr>
          <w:rFonts w:ascii="Arial" w:hAnsi="Arial" w:cs="Arial"/>
          <w:color w:val="000000"/>
          <w:sz w:val="20"/>
          <w:szCs w:val="20"/>
        </w:rPr>
        <w:t> lists wire centers that are DDS capable.</w:t>
      </w:r>
    </w:p>
    <w:p w:rsidR="004D136D" w:rsidP="004D136D" w:rsidRDefault="004D136D" w14:paraId="521DA9CE"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Amplified Voice Grade Circuits (VGA) on individual line (1FR / 1FB) end-users</w:t>
      </w:r>
    </w:p>
    <w:p w:rsidR="004D136D" w:rsidP="7C88FB46" w:rsidRDefault="004D136D" w14:paraId="57082697" w14:textId="77777777" w14:noSpellErr="1">
      <w:pPr>
        <w:pStyle w:val="NormalWeb"/>
        <w:shd w:val="clear" w:color="auto" w:fill="FFFFFF" w:themeFill="background1"/>
        <w:spacing w:before="150" w:beforeAutospacing="off" w:after="225" w:afterAutospacing="off"/>
        <w:rPr>
          <w:rFonts w:ascii="Arial" w:hAnsi="Arial" w:cs="Arial"/>
          <w:color w:val="000000"/>
          <w:sz w:val="20"/>
          <w:szCs w:val="20"/>
        </w:rPr>
      </w:pPr>
      <w:r w:rsidRPr="7C88FB46" w:rsidR="004D136D">
        <w:rPr>
          <w:rFonts w:ascii="Arial" w:hAnsi="Arial" w:cs="Arial"/>
          <w:color w:val="000000" w:themeColor="text1" w:themeTint="FF" w:themeShade="FF"/>
          <w:sz w:val="20"/>
          <w:szCs w:val="20"/>
        </w:rPr>
        <w:t xml:space="preserve">Most individual line </w:t>
      </w:r>
      <w:bookmarkStart w:name="_Int_ZHvPnsNt" w:id="1617107781"/>
      <w:r w:rsidRPr="7C88FB46" w:rsidR="004D136D">
        <w:rPr>
          <w:rFonts w:ascii="Arial" w:hAnsi="Arial" w:cs="Arial"/>
          <w:color w:val="000000" w:themeColor="text1" w:themeTint="FF" w:themeShade="FF"/>
          <w:sz w:val="20"/>
          <w:szCs w:val="20"/>
        </w:rPr>
        <w:t>residence</w:t>
      </w:r>
      <w:bookmarkEnd w:id="1617107781"/>
      <w:r w:rsidRPr="7C88FB46" w:rsidR="004D136D">
        <w:rPr>
          <w:rFonts w:ascii="Arial" w:hAnsi="Arial" w:cs="Arial"/>
          <w:color w:val="000000" w:themeColor="text1" w:themeTint="FF" w:themeShade="FF"/>
          <w:sz w:val="20"/>
          <w:szCs w:val="20"/>
        </w:rPr>
        <w:t xml:space="preserve"> and business end-users would not have a use for this service. A request is </w:t>
      </w:r>
      <w:r w:rsidRPr="7C88FB46" w:rsidR="004D136D">
        <w:rPr>
          <w:rFonts w:ascii="Arial" w:hAnsi="Arial" w:cs="Arial"/>
          <w:color w:val="000000" w:themeColor="text1" w:themeTint="FF" w:themeShade="FF"/>
          <w:sz w:val="20"/>
          <w:szCs w:val="20"/>
        </w:rPr>
        <w:t>generally made</w:t>
      </w:r>
      <w:r w:rsidRPr="7C88FB46" w:rsidR="004D136D">
        <w:rPr>
          <w:rFonts w:ascii="Arial" w:hAnsi="Arial" w:cs="Arial"/>
          <w:color w:val="000000" w:themeColor="text1" w:themeTint="FF" w:themeShade="FF"/>
          <w:sz w:val="20"/>
          <w:szCs w:val="20"/>
        </w:rPr>
        <w:t xml:space="preserve"> when computer or fax services are interrupted </w:t>
      </w:r>
      <w:r w:rsidRPr="7C88FB46" w:rsidR="004D136D">
        <w:rPr>
          <w:rFonts w:ascii="Arial" w:hAnsi="Arial" w:cs="Arial"/>
          <w:color w:val="000000" w:themeColor="text1" w:themeTint="FF" w:themeShade="FF"/>
          <w:sz w:val="20"/>
          <w:szCs w:val="20"/>
        </w:rPr>
        <w:t>frequently</w:t>
      </w:r>
      <w:r w:rsidRPr="7C88FB46" w:rsidR="004D136D">
        <w:rPr>
          <w:rFonts w:ascii="Arial" w:hAnsi="Arial" w:cs="Arial"/>
          <w:color w:val="000000" w:themeColor="text1" w:themeTint="FF" w:themeShade="FF"/>
          <w:sz w:val="20"/>
          <w:szCs w:val="20"/>
        </w:rPr>
        <w:t xml:space="preserve"> because of low quality transmission. If a POTS end-user requests the service, the lines must be designed. This service is only available in AZ, CO, MT, NM, UT, and WY.</w:t>
      </w:r>
    </w:p>
    <w:p w:rsidR="004D136D" w:rsidP="004D136D" w:rsidRDefault="004D136D" w14:paraId="6EBD5821"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Terms and Conditions</w:t>
      </w:r>
    </w:p>
    <w:p w:rsidR="004D136D" w:rsidP="004D136D" w:rsidRDefault="004D136D" w14:paraId="70EACBB1"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PLT DS0 VG is available for resale as an end-to-end finished service:</w:t>
      </w:r>
    </w:p>
    <w:p w:rsidR="004D136D" w:rsidP="004D136D" w:rsidRDefault="004D136D" w14:paraId="7A95401B"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May not combined with retail products, </w:t>
      </w:r>
      <w:proofErr w:type="gramStart"/>
      <w:r>
        <w:rPr>
          <w:rFonts w:ascii="Arial" w:hAnsi="Arial" w:cs="Arial"/>
          <w:color w:val="000000"/>
          <w:sz w:val="20"/>
          <w:szCs w:val="20"/>
        </w:rPr>
        <w:t>e.g.</w:t>
      </w:r>
      <w:proofErr w:type="gramEnd"/>
      <w:r>
        <w:rPr>
          <w:rFonts w:ascii="Arial" w:hAnsi="Arial" w:cs="Arial"/>
          <w:color w:val="000000"/>
          <w:sz w:val="20"/>
          <w:szCs w:val="20"/>
        </w:rPr>
        <w:t xml:space="preserve"> a resold circuit cannot ride a retail DS1. Both the circuit and facility must be resold products.</w:t>
      </w:r>
    </w:p>
    <w:p w:rsidR="004D136D" w:rsidP="004D136D" w:rsidRDefault="004D136D" w14:paraId="4AC940EC"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A Design Layout Record (DLR) is not </w:t>
      </w:r>
      <w:proofErr w:type="gramStart"/>
      <w:r>
        <w:rPr>
          <w:rFonts w:ascii="Arial" w:hAnsi="Arial" w:cs="Arial"/>
          <w:color w:val="000000"/>
          <w:sz w:val="20"/>
          <w:szCs w:val="20"/>
        </w:rPr>
        <w:t>provided, since</w:t>
      </w:r>
      <w:proofErr w:type="gramEnd"/>
      <w:r>
        <w:rPr>
          <w:rFonts w:ascii="Arial" w:hAnsi="Arial" w:cs="Arial"/>
          <w:color w:val="000000"/>
          <w:sz w:val="20"/>
          <w:szCs w:val="20"/>
        </w:rPr>
        <w:t xml:space="preserve"> CenturyLink maintains the circuit.</w:t>
      </w:r>
    </w:p>
    <w:p w:rsidR="004D136D" w:rsidP="7C88FB46" w:rsidRDefault="004D136D" w14:paraId="25CC73FB" w14:textId="47FC2512">
      <w:pPr>
        <w:numPr>
          <w:ilvl w:val="0"/>
          <w:numId w:val="7"/>
        </w:numPr>
        <w:shd w:val="clear" w:color="auto" w:fill="FFFFFF" w:themeFill="background1"/>
        <w:spacing w:before="75" w:after="75" w:line="240" w:lineRule="auto"/>
        <w:ind w:left="1170"/>
        <w:rPr>
          <w:rFonts w:ascii="Arial" w:hAnsi="Arial" w:cs="Arial"/>
          <w:color w:val="000000"/>
          <w:sz w:val="20"/>
          <w:szCs w:val="20"/>
        </w:rPr>
      </w:pPr>
      <w:r w:rsidRPr="71CB04DA" w:rsidR="004D136D">
        <w:rPr>
          <w:rFonts w:ascii="Arial" w:hAnsi="Arial" w:cs="Arial"/>
          <w:color w:val="000000" w:themeColor="text1" w:themeTint="FF" w:themeShade="FF"/>
          <w:sz w:val="20"/>
          <w:szCs w:val="20"/>
        </w:rPr>
        <w:t>End-</w:t>
      </w:r>
      <w:r w:rsidRPr="71CB04DA" w:rsidR="50F05466">
        <w:rPr>
          <w:rFonts w:ascii="Arial" w:hAnsi="Arial" w:cs="Arial"/>
          <w:color w:val="000000" w:themeColor="text1" w:themeTint="FF" w:themeShade="FF"/>
          <w:sz w:val="20"/>
          <w:szCs w:val="20"/>
        </w:rPr>
        <w:t>user</w:t>
      </w:r>
      <w:r w:rsidRPr="71CB04DA" w:rsidR="004D136D">
        <w:rPr>
          <w:rFonts w:ascii="Arial" w:hAnsi="Arial" w:cs="Arial"/>
          <w:color w:val="000000" w:themeColor="text1" w:themeTint="FF" w:themeShade="FF"/>
          <w:sz w:val="20"/>
          <w:szCs w:val="20"/>
        </w:rPr>
        <w:t xml:space="preserve"> Customer Provided Equipment (CPE) must meet industry standards.</w:t>
      </w:r>
    </w:p>
    <w:p w:rsidR="004D136D" w:rsidP="004D136D" w:rsidRDefault="004D136D" w14:paraId="2F8A1A48"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CenturyLink must be provided with accurate end-user location information for state regulated emergency reasons.</w:t>
      </w:r>
    </w:p>
    <w:p w:rsidR="004D136D" w:rsidP="004D136D" w:rsidRDefault="004D136D" w14:paraId="601F1B8A"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PLT DS0 VG is not available:</w:t>
      </w:r>
    </w:p>
    <w:p w:rsidR="004D136D" w:rsidP="004D136D" w:rsidRDefault="004D136D" w14:paraId="24705FBE"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In Independent Company territories</w:t>
      </w:r>
    </w:p>
    <w:p w:rsidR="004D136D" w:rsidP="004D136D" w:rsidRDefault="004D136D" w14:paraId="0615B100"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If the product or service is grandfathered or obsolete, unless the service is currently existing and is being converted as </w:t>
      </w:r>
      <w:proofErr w:type="gramStart"/>
      <w:r>
        <w:rPr>
          <w:rFonts w:ascii="Arial" w:hAnsi="Arial" w:cs="Arial"/>
          <w:color w:val="000000"/>
          <w:sz w:val="20"/>
          <w:szCs w:val="20"/>
        </w:rPr>
        <w:t>is</w:t>
      </w:r>
      <w:proofErr w:type="gramEnd"/>
    </w:p>
    <w:p w:rsidR="004D136D" w:rsidP="004D136D" w:rsidRDefault="004D136D" w14:paraId="09341097"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If the product or service is being offered as a market trial</w:t>
      </w:r>
    </w:p>
    <w:p w:rsidR="004D136D" w:rsidP="004D136D" w:rsidRDefault="004D136D" w14:paraId="2D6D1E30"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As an end-link or mid-link circuit</w:t>
      </w:r>
    </w:p>
    <w:p w:rsidR="004D136D" w:rsidP="7C88FB46" w:rsidRDefault="004D136D" w14:paraId="4E2BED28" w14:textId="77777777" w14:noSpellErr="1">
      <w:pPr>
        <w:numPr>
          <w:ilvl w:val="0"/>
          <w:numId w:val="8"/>
        </w:numPr>
        <w:shd w:val="clear" w:color="auto" w:fill="FFFFFF" w:themeFill="background1"/>
        <w:spacing w:after="0" w:line="240" w:lineRule="auto"/>
        <w:ind w:left="1170"/>
        <w:rPr>
          <w:rFonts w:ascii="Arial" w:hAnsi="Arial" w:cs="Arial"/>
          <w:color w:val="000000"/>
          <w:sz w:val="20"/>
          <w:szCs w:val="20"/>
        </w:rPr>
      </w:pPr>
      <w:bookmarkStart w:name="_Int_BXymqOcT" w:id="1090559163"/>
      <w:r w:rsidRPr="71CB04DA" w:rsidR="004D136D">
        <w:rPr>
          <w:rFonts w:ascii="Arial" w:hAnsi="Arial" w:cs="Arial"/>
          <w:color w:val="000000" w:themeColor="text1" w:themeTint="FF" w:themeShade="FF"/>
          <w:sz w:val="20"/>
          <w:szCs w:val="20"/>
        </w:rPr>
        <w:t>DS0 services that extend to designated high voltage (HV) environments are required to have high voltage protection (HVP).</w:t>
      </w:r>
      <w:bookmarkEnd w:id="1090559163"/>
      <w:r w:rsidRPr="71CB04DA" w:rsidR="004D136D">
        <w:rPr>
          <w:rFonts w:ascii="Arial" w:hAnsi="Arial" w:cs="Arial"/>
          <w:color w:val="000000" w:themeColor="text1" w:themeTint="FF" w:themeShade="FF"/>
          <w:sz w:val="20"/>
          <w:szCs w:val="20"/>
        </w:rPr>
        <w:t xml:space="preserve"> HVP devices may be provided by you, the end user, or may be requested from CenturyLink. General High Voltage Protection activities are described in </w:t>
      </w:r>
      <w:hyperlink r:id="Rf111a0977e5f40ba">
        <w:r w:rsidRPr="71CB04DA" w:rsidR="004D136D">
          <w:rPr>
            <w:rStyle w:val="Hyperlink"/>
            <w:rFonts w:ascii="Arial" w:hAnsi="Arial" w:cs="Arial"/>
            <w:color w:val="006BBD"/>
            <w:sz w:val="20"/>
            <w:szCs w:val="20"/>
          </w:rPr>
          <w:t>High Voltage Protection</w:t>
        </w:r>
      </w:hyperlink>
      <w:r w:rsidRPr="71CB04DA" w:rsidR="004D136D">
        <w:rPr>
          <w:rFonts w:ascii="Arial" w:hAnsi="Arial" w:cs="Arial"/>
          <w:color w:val="000000" w:themeColor="text1" w:themeTint="FF" w:themeShade="FF"/>
          <w:sz w:val="20"/>
          <w:szCs w:val="20"/>
        </w:rPr>
        <w:t>.</w:t>
      </w:r>
    </w:p>
    <w:p w:rsidR="004D136D" w:rsidP="004D136D" w:rsidRDefault="004D136D" w14:paraId="0635E995"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For services with access to the switched network:</w:t>
      </w:r>
    </w:p>
    <w:p w:rsidR="004D136D" w:rsidP="004D136D" w:rsidRDefault="004D136D" w14:paraId="5D4EA8A2" w14:textId="77777777">
      <w:pPr>
        <w:numPr>
          <w:ilvl w:val="0"/>
          <w:numId w:val="9"/>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 xml:space="preserve">You must provide CenturyLink with accurate end-user location information for state regulated emergency reasons. Information describing the 911/Enhanced (E911) system </w:t>
      </w:r>
      <w:proofErr w:type="gramStart"/>
      <w:r>
        <w:rPr>
          <w:rFonts w:ascii="Arial" w:hAnsi="Arial" w:cs="Arial"/>
          <w:color w:val="000000"/>
          <w:sz w:val="20"/>
          <w:szCs w:val="20"/>
        </w:rPr>
        <w:t>is located in</w:t>
      </w:r>
      <w:proofErr w:type="gramEnd"/>
      <w:r>
        <w:rPr>
          <w:rFonts w:ascii="Arial" w:hAnsi="Arial" w:cs="Arial"/>
          <w:color w:val="000000"/>
          <w:sz w:val="20"/>
          <w:szCs w:val="20"/>
        </w:rPr>
        <w:t> </w:t>
      </w:r>
      <w:hyperlink w:history="1" r:id="rId16">
        <w:r>
          <w:rPr>
            <w:rStyle w:val="Hyperlink"/>
            <w:rFonts w:ascii="Arial" w:hAnsi="Arial" w:cs="Arial"/>
            <w:color w:val="006BBD"/>
            <w:sz w:val="20"/>
            <w:szCs w:val="20"/>
          </w:rPr>
          <w:t>Access to Emergency Services (911/E911)</w:t>
        </w:r>
      </w:hyperlink>
      <w:r>
        <w:rPr>
          <w:rFonts w:ascii="Arial" w:hAnsi="Arial" w:cs="Arial"/>
          <w:color w:val="000000"/>
          <w:sz w:val="20"/>
          <w:szCs w:val="20"/>
        </w:rPr>
        <w:t>.</w:t>
      </w:r>
    </w:p>
    <w:p w:rsidR="004D136D" w:rsidP="004D136D" w:rsidRDefault="004D136D" w14:paraId="2DA82ED6" w14:textId="77777777">
      <w:pPr>
        <w:numPr>
          <w:ilvl w:val="0"/>
          <w:numId w:val="9"/>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CenturyLink will accept one white page listing for each main telephone number at no charge. Additional information about directory listings is available in </w:t>
      </w:r>
      <w:hyperlink w:history="1" r:id="rId17">
        <w:r>
          <w:rPr>
            <w:rStyle w:val="Hyperlink"/>
            <w:rFonts w:ascii="Arial" w:hAnsi="Arial" w:cs="Arial"/>
            <w:color w:val="006BBD"/>
            <w:sz w:val="20"/>
            <w:szCs w:val="20"/>
          </w:rPr>
          <w:t>White Pages Directory Listing</w:t>
        </w:r>
      </w:hyperlink>
      <w:r>
        <w:rPr>
          <w:rFonts w:ascii="Arial" w:hAnsi="Arial" w:cs="Arial"/>
          <w:color w:val="000000"/>
          <w:sz w:val="20"/>
          <w:szCs w:val="20"/>
        </w:rPr>
        <w:t>.</w:t>
      </w:r>
    </w:p>
    <w:p w:rsidR="004D136D" w:rsidP="004D136D" w:rsidRDefault="004D136D" w14:paraId="2819955F"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Technical Publications</w:t>
      </w:r>
    </w:p>
    <w:p w:rsidR="004D136D" w:rsidP="004D136D" w:rsidRDefault="004D136D" w14:paraId="788417E1"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Technical characteristics, including Network Channel/Network Channel Interface (NC/NCI™) codes, are described in the Technical Publications listed below:</w:t>
      </w:r>
    </w:p>
    <w:p w:rsidR="004D136D" w:rsidP="004D136D" w:rsidRDefault="004D136D" w14:paraId="7E94FFAE" w14:textId="77777777">
      <w:pPr>
        <w:numPr>
          <w:ilvl w:val="0"/>
          <w:numId w:val="10"/>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Technical Publication, CenturyLink Digital Data Service </w:t>
      </w:r>
      <w:hyperlink w:history="1" r:id="rId18">
        <w:r>
          <w:rPr>
            <w:rStyle w:val="Hyperlink"/>
            <w:rFonts w:ascii="Arial" w:hAnsi="Arial" w:cs="Arial"/>
            <w:color w:val="006BBD"/>
            <w:sz w:val="20"/>
            <w:szCs w:val="20"/>
          </w:rPr>
          <w:t>77312</w:t>
        </w:r>
      </w:hyperlink>
      <w:r>
        <w:rPr>
          <w:rFonts w:ascii="Arial" w:hAnsi="Arial" w:cs="Arial"/>
          <w:color w:val="000000"/>
          <w:sz w:val="20"/>
          <w:szCs w:val="20"/>
        </w:rPr>
        <w:t>.</w:t>
      </w:r>
    </w:p>
    <w:p w:rsidR="004D136D" w:rsidP="004D136D" w:rsidRDefault="004D136D" w14:paraId="3521BA9C" w14:textId="77777777">
      <w:pPr>
        <w:numPr>
          <w:ilvl w:val="0"/>
          <w:numId w:val="10"/>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Technical Publication, Low Speed Data, Telegraph &amp; Direct Current Service, </w:t>
      </w:r>
      <w:hyperlink w:history="1" r:id="rId19">
        <w:r>
          <w:rPr>
            <w:rStyle w:val="Hyperlink"/>
            <w:rFonts w:ascii="Arial" w:hAnsi="Arial" w:cs="Arial"/>
            <w:color w:val="006BBD"/>
            <w:sz w:val="20"/>
            <w:szCs w:val="20"/>
          </w:rPr>
          <w:t>77307</w:t>
        </w:r>
      </w:hyperlink>
      <w:r>
        <w:rPr>
          <w:rFonts w:ascii="Arial" w:hAnsi="Arial" w:cs="Arial"/>
          <w:color w:val="000000"/>
          <w:sz w:val="20"/>
          <w:szCs w:val="20"/>
        </w:rPr>
        <w:t>.</w:t>
      </w:r>
    </w:p>
    <w:p w:rsidR="004D136D" w:rsidP="004D136D" w:rsidRDefault="004D136D" w14:paraId="6A00CB03" w14:textId="77777777">
      <w:pPr>
        <w:numPr>
          <w:ilvl w:val="0"/>
          <w:numId w:val="10"/>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Technical Publication, Audio Service, </w:t>
      </w:r>
      <w:hyperlink w:history="1" r:id="rId20">
        <w:r>
          <w:rPr>
            <w:rStyle w:val="Hyperlink"/>
            <w:rFonts w:ascii="Arial" w:hAnsi="Arial" w:cs="Arial"/>
            <w:color w:val="006BBD"/>
            <w:sz w:val="20"/>
            <w:szCs w:val="20"/>
          </w:rPr>
          <w:t>77308</w:t>
        </w:r>
      </w:hyperlink>
      <w:r>
        <w:rPr>
          <w:rFonts w:ascii="Arial" w:hAnsi="Arial" w:cs="Arial"/>
          <w:color w:val="000000"/>
          <w:sz w:val="20"/>
          <w:szCs w:val="20"/>
        </w:rPr>
        <w:t>.</w:t>
      </w:r>
    </w:p>
    <w:p w:rsidR="004D136D" w:rsidP="004D136D" w:rsidRDefault="004D136D" w14:paraId="3B7911D9" w14:textId="77777777">
      <w:pPr>
        <w:numPr>
          <w:ilvl w:val="0"/>
          <w:numId w:val="10"/>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 xml:space="preserve">Technical Publication, Voice Grade Special Service Basic Voice Transmission Parameters, </w:t>
      </w:r>
      <w:proofErr w:type="gramStart"/>
      <w:r>
        <w:rPr>
          <w:rFonts w:ascii="Arial" w:hAnsi="Arial" w:cs="Arial"/>
          <w:color w:val="000000"/>
          <w:sz w:val="20"/>
          <w:szCs w:val="20"/>
        </w:rPr>
        <w:t>Limits</w:t>
      </w:r>
      <w:proofErr w:type="gramEnd"/>
      <w:r>
        <w:rPr>
          <w:rFonts w:ascii="Arial" w:hAnsi="Arial" w:cs="Arial"/>
          <w:color w:val="000000"/>
          <w:sz w:val="20"/>
          <w:szCs w:val="20"/>
        </w:rPr>
        <w:t xml:space="preserve"> and Interface Combinations, </w:t>
      </w:r>
      <w:hyperlink w:history="1" r:id="rId21">
        <w:r>
          <w:rPr>
            <w:rStyle w:val="Hyperlink"/>
            <w:rFonts w:ascii="Arial" w:hAnsi="Arial" w:cs="Arial"/>
            <w:color w:val="006BBD"/>
            <w:sz w:val="20"/>
            <w:szCs w:val="20"/>
          </w:rPr>
          <w:t>77309</w:t>
        </w:r>
      </w:hyperlink>
      <w:r>
        <w:rPr>
          <w:rFonts w:ascii="Arial" w:hAnsi="Arial" w:cs="Arial"/>
          <w:color w:val="000000"/>
          <w:sz w:val="20"/>
          <w:szCs w:val="20"/>
        </w:rPr>
        <w:t>.</w:t>
      </w:r>
    </w:p>
    <w:p w:rsidR="004D136D" w:rsidP="004D136D" w:rsidRDefault="004D136D" w14:paraId="2EAE90EB" w14:textId="77777777">
      <w:pPr>
        <w:numPr>
          <w:ilvl w:val="0"/>
          <w:numId w:val="10"/>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Technical Publication, Analog Channels for Non-Access, </w:t>
      </w:r>
      <w:hyperlink w:history="1" r:id="rId22">
        <w:r>
          <w:rPr>
            <w:rStyle w:val="Hyperlink"/>
            <w:rFonts w:ascii="Arial" w:hAnsi="Arial" w:cs="Arial"/>
            <w:color w:val="006BBD"/>
            <w:sz w:val="20"/>
            <w:szCs w:val="20"/>
          </w:rPr>
          <w:t>77311</w:t>
        </w:r>
      </w:hyperlink>
      <w:r>
        <w:rPr>
          <w:rFonts w:ascii="Arial" w:hAnsi="Arial" w:cs="Arial"/>
          <w:color w:val="000000"/>
          <w:sz w:val="20"/>
          <w:szCs w:val="20"/>
        </w:rPr>
        <w:t>.</w:t>
      </w:r>
    </w:p>
    <w:p w:rsidR="004D136D" w:rsidP="004D136D" w:rsidRDefault="004D136D" w14:paraId="79FA4E1A" w14:textId="77777777">
      <w:pPr>
        <w:numPr>
          <w:ilvl w:val="0"/>
          <w:numId w:val="10"/>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Technical Publication, Local Area Data Service (LADS), </w:t>
      </w:r>
      <w:hyperlink w:history="1" r:id="rId23">
        <w:r>
          <w:rPr>
            <w:rStyle w:val="Hyperlink"/>
            <w:rFonts w:ascii="Arial" w:hAnsi="Arial" w:cs="Arial"/>
            <w:color w:val="006BBD"/>
            <w:sz w:val="20"/>
            <w:szCs w:val="20"/>
          </w:rPr>
          <w:t>77314</w:t>
        </w:r>
      </w:hyperlink>
      <w:r>
        <w:rPr>
          <w:rFonts w:ascii="Arial" w:hAnsi="Arial" w:cs="Arial"/>
          <w:color w:val="000000"/>
          <w:sz w:val="20"/>
          <w:szCs w:val="20"/>
        </w:rPr>
        <w:t>.</w:t>
      </w:r>
    </w:p>
    <w:p w:rsidR="004D136D" w:rsidP="004D136D" w:rsidRDefault="004D136D" w14:paraId="12932745" w14:textId="77777777">
      <w:pPr>
        <w:numPr>
          <w:ilvl w:val="0"/>
          <w:numId w:val="10"/>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Technical Publication, Digital Data Service 2-Wire, </w:t>
      </w:r>
      <w:hyperlink w:history="1" r:id="rId24">
        <w:r>
          <w:rPr>
            <w:rStyle w:val="Hyperlink"/>
            <w:rFonts w:ascii="Arial" w:hAnsi="Arial" w:cs="Arial"/>
            <w:color w:val="006BBD"/>
            <w:sz w:val="20"/>
            <w:szCs w:val="20"/>
          </w:rPr>
          <w:t>77399</w:t>
        </w:r>
      </w:hyperlink>
      <w:r>
        <w:rPr>
          <w:rFonts w:ascii="Arial" w:hAnsi="Arial" w:cs="Arial"/>
          <w:color w:val="000000"/>
          <w:sz w:val="20"/>
          <w:szCs w:val="20"/>
        </w:rPr>
        <w:t>.</w:t>
      </w:r>
    </w:p>
    <w:p w:rsidR="004D136D" w:rsidP="004D136D" w:rsidRDefault="004D136D" w14:paraId="3256443B" w14:textId="77777777">
      <w:pPr>
        <w:numPr>
          <w:ilvl w:val="0"/>
          <w:numId w:val="10"/>
        </w:numPr>
        <w:shd w:val="clear" w:color="auto" w:fill="FFFFFF"/>
        <w:spacing w:after="0" w:line="240" w:lineRule="auto"/>
        <w:ind w:left="1170"/>
        <w:rPr>
          <w:rFonts w:ascii="Arial" w:hAnsi="Arial" w:cs="Arial"/>
          <w:color w:val="000000"/>
          <w:sz w:val="20"/>
          <w:szCs w:val="20"/>
        </w:rPr>
      </w:pPr>
      <w:hyperlink w:history="1" r:id="rId25">
        <w:r>
          <w:rPr>
            <w:rStyle w:val="Hyperlink"/>
            <w:rFonts w:ascii="Arial" w:hAnsi="Arial" w:cs="Arial"/>
            <w:color w:val="006BBD"/>
            <w:sz w:val="20"/>
            <w:szCs w:val="20"/>
          </w:rPr>
          <w:t>Telcordia Generic Requirements (GRs)/Technical References (TRs)/Special Reports (SRs)</w:t>
        </w:r>
      </w:hyperlink>
    </w:p>
    <w:p w:rsidR="004D136D" w:rsidP="004D136D" w:rsidRDefault="004D136D" w14:paraId="32844DD2" w14:textId="77777777">
      <w:pPr>
        <w:numPr>
          <w:ilvl w:val="0"/>
          <w:numId w:val="10"/>
        </w:numPr>
        <w:shd w:val="clear" w:color="auto" w:fill="FFFFFF"/>
        <w:spacing w:after="0" w:line="240" w:lineRule="auto"/>
        <w:ind w:left="1170"/>
        <w:rPr>
          <w:rFonts w:ascii="Arial" w:hAnsi="Arial" w:cs="Arial"/>
          <w:color w:val="000000"/>
          <w:sz w:val="20"/>
          <w:szCs w:val="20"/>
        </w:rPr>
      </w:pPr>
      <w:hyperlink w:history="1" r:id="rId26">
        <w:r>
          <w:rPr>
            <w:rStyle w:val="Hyperlink"/>
            <w:rFonts w:ascii="Arial" w:hAnsi="Arial" w:cs="Arial"/>
            <w:color w:val="006BBD"/>
            <w:sz w:val="20"/>
            <w:szCs w:val="20"/>
          </w:rPr>
          <w:t>ANSI Standard Publications</w:t>
        </w:r>
      </w:hyperlink>
    </w:p>
    <w:p w:rsidR="004D136D" w:rsidP="004D136D" w:rsidRDefault="004D136D" w14:paraId="18AA4895" w14:textId="77777777">
      <w:pPr>
        <w:pStyle w:val="Heading3"/>
        <w:shd w:val="clear" w:color="auto" w:fill="FFFFFF"/>
        <w:spacing w:before="75" w:beforeAutospacing="0" w:after="75" w:afterAutospacing="0"/>
        <w:rPr>
          <w:rFonts w:ascii="Arial" w:hAnsi="Arial" w:cs="Arial"/>
          <w:color w:val="000000"/>
          <w:sz w:val="26"/>
          <w:szCs w:val="26"/>
        </w:rPr>
      </w:pPr>
      <w:bookmarkStart w:name="pri" w:id="1"/>
      <w:bookmarkEnd w:id="1"/>
      <w:r>
        <w:rPr>
          <w:rFonts w:ascii="Arial" w:hAnsi="Arial" w:cs="Arial"/>
          <w:color w:val="000000"/>
          <w:sz w:val="26"/>
          <w:szCs w:val="26"/>
        </w:rPr>
        <w:t>Pricing</w:t>
      </w:r>
    </w:p>
    <w:p w:rsidR="004D136D" w:rsidP="004D136D" w:rsidRDefault="004D136D" w14:paraId="57AF470E"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Rate Structure</w:t>
      </w:r>
    </w:p>
    <w:p w:rsidR="004D136D" w:rsidP="004D136D" w:rsidRDefault="004D136D" w14:paraId="7A45D680"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rate elements/service components applicable to Intrastate Private Line Services may vary based on:</w:t>
      </w:r>
    </w:p>
    <w:p w:rsidR="004D136D" w:rsidP="004D136D" w:rsidRDefault="004D136D" w14:paraId="6442D459" w14:textId="77777777">
      <w:pPr>
        <w:numPr>
          <w:ilvl w:val="0"/>
          <w:numId w:val="1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Type of Private Line Service</w:t>
      </w:r>
    </w:p>
    <w:p w:rsidR="004D136D" w:rsidP="004D136D" w:rsidRDefault="004D136D" w14:paraId="72D9513E" w14:textId="77777777">
      <w:pPr>
        <w:numPr>
          <w:ilvl w:val="0"/>
          <w:numId w:val="1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Speed of the circuit</w:t>
      </w:r>
    </w:p>
    <w:p w:rsidR="004D136D" w:rsidP="004D136D" w:rsidRDefault="004D136D" w14:paraId="160E9B7B" w14:textId="77777777">
      <w:pPr>
        <w:numPr>
          <w:ilvl w:val="0"/>
          <w:numId w:val="1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Options provisioned on the </w:t>
      </w:r>
      <w:proofErr w:type="gramStart"/>
      <w:r>
        <w:rPr>
          <w:rFonts w:ascii="Arial" w:hAnsi="Arial" w:cs="Arial"/>
          <w:color w:val="000000"/>
          <w:sz w:val="20"/>
          <w:szCs w:val="20"/>
        </w:rPr>
        <w:t>circuit</w:t>
      </w:r>
      <w:proofErr w:type="gramEnd"/>
    </w:p>
    <w:p w:rsidR="004D136D" w:rsidP="004D136D" w:rsidRDefault="004D136D" w14:paraId="496F7D26" w14:textId="77777777">
      <w:pPr>
        <w:numPr>
          <w:ilvl w:val="0"/>
          <w:numId w:val="1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State in which the circuit is </w:t>
      </w:r>
      <w:proofErr w:type="gramStart"/>
      <w:r>
        <w:rPr>
          <w:rFonts w:ascii="Arial" w:hAnsi="Arial" w:cs="Arial"/>
          <w:color w:val="000000"/>
          <w:sz w:val="20"/>
          <w:szCs w:val="20"/>
        </w:rPr>
        <w:t>located</w:t>
      </w:r>
      <w:proofErr w:type="gramEnd"/>
    </w:p>
    <w:p w:rsidR="004D136D" w:rsidP="7C88FB46" w:rsidRDefault="004D136D" w14:paraId="5520EEE0"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71CB04DA" w:rsidR="004D136D">
        <w:rPr>
          <w:rFonts w:ascii="Arial" w:hAnsi="Arial" w:cs="Arial"/>
          <w:color w:val="000000" w:themeColor="text1" w:themeTint="FF" w:themeShade="FF"/>
          <w:sz w:val="20"/>
          <w:szCs w:val="20"/>
        </w:rPr>
        <w:t xml:space="preserve">Interstate and non-resold PLT DS0 VG is </w:t>
      </w:r>
      <w:r w:rsidRPr="71CB04DA" w:rsidR="004D136D">
        <w:rPr>
          <w:rFonts w:ascii="Arial" w:hAnsi="Arial" w:cs="Arial"/>
          <w:color w:val="000000" w:themeColor="text1" w:themeTint="FF" w:themeShade="FF"/>
          <w:sz w:val="20"/>
          <w:szCs w:val="20"/>
        </w:rPr>
        <w:t>generally billed</w:t>
      </w:r>
      <w:r w:rsidRPr="71CB04DA" w:rsidR="004D136D">
        <w:rPr>
          <w:rFonts w:ascii="Arial" w:hAnsi="Arial" w:cs="Arial"/>
          <w:color w:val="000000" w:themeColor="text1" w:themeTint="FF" w:themeShade="FF"/>
          <w:sz w:val="20"/>
          <w:szCs w:val="20"/>
        </w:rPr>
        <w:t xml:space="preserve"> on a month-to-month basis. A Rate Stability Plan (RSP) applies to voice service. A Contract Service Arrangement (CSA) applies to data service. Rate plans are described in the state specific or Switched Access Services section of the </w:t>
      </w:r>
      <w:hyperlink r:id="Rcf2a355f3fbd4d52">
        <w:r w:rsidRPr="71CB04DA" w:rsidR="004D136D">
          <w:rPr>
            <w:rStyle w:val="Hyperlink"/>
            <w:rFonts w:ascii="Arial" w:hAnsi="Arial" w:cs="Arial"/>
            <w:color w:val="006BBD"/>
            <w:sz w:val="20"/>
            <w:szCs w:val="20"/>
          </w:rPr>
          <w:t>CenturyLink Operating Companies Tariff F.C.C. No. 11 </w:t>
        </w:r>
      </w:hyperlink>
      <w:r w:rsidRPr="71CB04DA" w:rsidR="004D136D">
        <w:rPr>
          <w:rFonts w:ascii="Arial" w:hAnsi="Arial" w:cs="Arial"/>
          <w:color w:val="000000" w:themeColor="text1" w:themeTint="FF" w:themeShade="FF"/>
          <w:sz w:val="20"/>
          <w:szCs w:val="20"/>
        </w:rPr>
        <w:t xml:space="preserve">. Contact </w:t>
      </w:r>
      <w:bookmarkStart w:name="_Int_r88jRSTb" w:id="2120402371"/>
      <w:r w:rsidRPr="71CB04DA" w:rsidR="004D136D">
        <w:rPr>
          <w:rFonts w:ascii="Arial" w:hAnsi="Arial" w:cs="Arial"/>
          <w:color w:val="000000" w:themeColor="text1" w:themeTint="FF" w:themeShade="FF"/>
          <w:sz w:val="20"/>
          <w:szCs w:val="20"/>
        </w:rPr>
        <w:t>your</w:t>
      </w:r>
      <w:bookmarkEnd w:id="2120402371"/>
      <w:r w:rsidRPr="71CB04DA" w:rsidR="004D136D">
        <w:rPr>
          <w:rFonts w:ascii="Arial" w:hAnsi="Arial" w:cs="Arial"/>
          <w:color w:val="000000" w:themeColor="text1" w:themeTint="FF" w:themeShade="FF"/>
          <w:sz w:val="20"/>
          <w:szCs w:val="20"/>
        </w:rPr>
        <w:t> </w:t>
      </w:r>
      <w:hyperlink r:id="R13a9a222363443a0">
        <w:r w:rsidRPr="71CB04DA" w:rsidR="004D136D">
          <w:rPr>
            <w:rStyle w:val="Hyperlink"/>
            <w:rFonts w:ascii="Arial" w:hAnsi="Arial" w:cs="Arial"/>
            <w:color w:val="006BBD"/>
            <w:sz w:val="20"/>
            <w:szCs w:val="20"/>
          </w:rPr>
          <w:t>CenturyLink Sales Executive</w:t>
        </w:r>
      </w:hyperlink>
      <w:r w:rsidRPr="71CB04DA" w:rsidR="004D136D">
        <w:rPr>
          <w:rFonts w:ascii="Arial" w:hAnsi="Arial" w:cs="Arial"/>
          <w:color w:val="000000" w:themeColor="text1" w:themeTint="FF" w:themeShade="FF"/>
          <w:sz w:val="20"/>
          <w:szCs w:val="20"/>
        </w:rPr>
        <w:t xml:space="preserve"> for </w:t>
      </w:r>
      <w:r w:rsidRPr="71CB04DA" w:rsidR="004D136D">
        <w:rPr>
          <w:rFonts w:ascii="Arial" w:hAnsi="Arial" w:cs="Arial"/>
          <w:color w:val="000000" w:themeColor="text1" w:themeTint="FF" w:themeShade="FF"/>
          <w:sz w:val="20"/>
          <w:szCs w:val="20"/>
        </w:rPr>
        <w:t>additional</w:t>
      </w:r>
      <w:r w:rsidRPr="71CB04DA" w:rsidR="004D136D">
        <w:rPr>
          <w:rFonts w:ascii="Arial" w:hAnsi="Arial" w:cs="Arial"/>
          <w:color w:val="000000" w:themeColor="text1" w:themeTint="FF" w:themeShade="FF"/>
          <w:sz w:val="20"/>
          <w:szCs w:val="20"/>
        </w:rPr>
        <w:t xml:space="preserve"> information.</w:t>
      </w:r>
    </w:p>
    <w:p w:rsidR="004D136D" w:rsidP="004D136D" w:rsidRDefault="004D136D" w14:paraId="6B78D992"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General Pricing Structure:</w:t>
      </w:r>
    </w:p>
    <w:p w:rsidR="004D136D" w:rsidP="004D136D" w:rsidRDefault="004D136D" w14:paraId="163F99D9"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basic rate categories for PLT-DS0 VG are:</w:t>
      </w:r>
    </w:p>
    <w:p w:rsidR="004D136D" w:rsidP="7C88FB46" w:rsidRDefault="004D136D" w14:paraId="20FDCB36" w14:textId="77777777" w14:noSpellErr="1">
      <w:pPr>
        <w:numPr>
          <w:ilvl w:val="0"/>
          <w:numId w:val="12"/>
        </w:numPr>
        <w:shd w:val="clear" w:color="auto" w:fill="FFFFFF" w:themeFill="background1"/>
        <w:spacing w:before="75" w:after="75" w:line="240" w:lineRule="auto"/>
        <w:ind w:left="1170"/>
        <w:rPr>
          <w:rFonts w:ascii="Arial" w:hAnsi="Arial" w:cs="Arial"/>
          <w:color w:val="000000"/>
          <w:sz w:val="20"/>
          <w:szCs w:val="20"/>
        </w:rPr>
      </w:pPr>
      <w:r w:rsidRPr="71CB04DA" w:rsidR="004D136D">
        <w:rPr>
          <w:rFonts w:ascii="Arial" w:hAnsi="Arial" w:cs="Arial"/>
          <w:color w:val="000000" w:themeColor="text1" w:themeTint="FF" w:themeShade="FF"/>
          <w:sz w:val="20"/>
          <w:szCs w:val="20"/>
        </w:rPr>
        <w:t xml:space="preserve">Network Access Channel (NAC) or Channel Connection (CC) - A 2 or 4-wire transmission path between the </w:t>
      </w:r>
      <w:bookmarkStart w:name="_Int_WHcle7w2" w:id="928957305"/>
      <w:r w:rsidRPr="71CB04DA" w:rsidR="004D136D">
        <w:rPr>
          <w:rFonts w:ascii="Arial" w:hAnsi="Arial" w:cs="Arial"/>
          <w:color w:val="000000" w:themeColor="text1" w:themeTint="FF" w:themeShade="FF"/>
          <w:sz w:val="20"/>
          <w:szCs w:val="20"/>
        </w:rPr>
        <w:t>end-users</w:t>
      </w:r>
      <w:bookmarkEnd w:id="928957305"/>
      <w:r w:rsidRPr="71CB04DA" w:rsidR="004D136D">
        <w:rPr>
          <w:rFonts w:ascii="Arial" w:hAnsi="Arial" w:cs="Arial"/>
          <w:color w:val="000000" w:themeColor="text1" w:themeTint="FF" w:themeShade="FF"/>
          <w:sz w:val="20"/>
          <w:szCs w:val="20"/>
        </w:rPr>
        <w:t xml:space="preserve"> termination point at their premises and the normal Serving Wire Center (SWC). A NAC/CC will apply per termination point.</w:t>
      </w:r>
    </w:p>
    <w:p w:rsidR="004D136D" w:rsidP="004D136D" w:rsidRDefault="004D136D" w14:paraId="4369A4FE" w14:textId="77777777">
      <w:pPr>
        <w:numPr>
          <w:ilvl w:val="0"/>
          <w:numId w:val="1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Channel Performance (CP) or Channel Transmission Parameter (CTP) - This electronic equipment provides the desired level of transmission performance for the circuit. Included in this category is the Network Channel Interface (NCI), which defines the technical interface between your end-user and CenturyLink. One CP/CTP is billed per NAC/CC.</w:t>
      </w:r>
    </w:p>
    <w:p w:rsidR="004D136D" w:rsidP="004D136D" w:rsidRDefault="004D136D" w14:paraId="46EB7DF6" w14:textId="77777777">
      <w:pPr>
        <w:numPr>
          <w:ilvl w:val="0"/>
          <w:numId w:val="12"/>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Transport Mileage (if applicable) (TM) or Transport Facility (TF) - The interoffice transmission facility between two SWCs associated with the end user's two designated premises. TM/TF is portrayed in mileage bands. Mileage is measured by airline mileage between the two wire centers using the V and H coordinates methodology as defined in the </w:t>
      </w:r>
      <w:hyperlink w:tgtFrame="_blank" w:history="1" r:id="rId29">
        <w:r>
          <w:rPr>
            <w:rStyle w:val="Hyperlink"/>
            <w:rFonts w:ascii="Arial" w:hAnsi="Arial" w:cs="Arial"/>
            <w:color w:val="006BBD"/>
            <w:sz w:val="20"/>
            <w:szCs w:val="20"/>
          </w:rPr>
          <w:t>National Exchange Carrier Association (NECA) FCC 4 tariff</w:t>
        </w:r>
      </w:hyperlink>
      <w:r>
        <w:rPr>
          <w:rFonts w:ascii="Arial" w:hAnsi="Arial" w:cs="Arial"/>
          <w:color w:val="000000"/>
          <w:sz w:val="20"/>
          <w:szCs w:val="20"/>
        </w:rPr>
        <w:t>.</w:t>
      </w:r>
    </w:p>
    <w:p w:rsidR="004D136D" w:rsidP="004D136D" w:rsidRDefault="004D136D" w14:paraId="534C3077" w14:textId="77777777">
      <w:pPr>
        <w:numPr>
          <w:ilvl w:val="0"/>
          <w:numId w:val="1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Optional Features and Functions - Added features and functions to achieve a specific performance characteristic. Two examples are bridging and conditioning. How charges apply will depend on the type of option/feature being requested.</w:t>
      </w:r>
    </w:p>
    <w:p w:rsidR="004D136D" w:rsidP="004D136D" w:rsidRDefault="004D136D" w14:paraId="2CEC26DD" w14:textId="77777777">
      <w:pPr>
        <w:pStyle w:val="NormalWeb"/>
        <w:shd w:val="clear" w:color="auto" w:fill="FFFFFF"/>
        <w:spacing w:before="150" w:beforeAutospacing="0" w:after="225" w:afterAutospacing="0"/>
        <w:ind w:left="1170"/>
        <w:rPr>
          <w:rFonts w:ascii="Arial" w:hAnsi="Arial" w:cs="Arial"/>
          <w:color w:val="000000"/>
          <w:sz w:val="20"/>
          <w:szCs w:val="20"/>
        </w:rPr>
      </w:pPr>
      <w:r>
        <w:rPr>
          <w:rFonts w:ascii="Arial" w:hAnsi="Arial" w:cs="Arial"/>
          <w:color w:val="000000"/>
          <w:sz w:val="20"/>
          <w:szCs w:val="20"/>
        </w:rPr>
        <w:t>Recurring charges may apply for the following rate categories:</w:t>
      </w:r>
    </w:p>
    <w:p w:rsidR="004D136D" w:rsidP="004D136D" w:rsidRDefault="004D136D" w14:paraId="7A9BB9C2" w14:textId="77777777">
      <w:pPr>
        <w:numPr>
          <w:ilvl w:val="1"/>
          <w:numId w:val="13"/>
        </w:numPr>
        <w:shd w:val="clear" w:color="auto" w:fill="FFFFFF"/>
        <w:spacing w:before="75" w:after="75" w:line="240" w:lineRule="auto"/>
        <w:ind w:left="2340"/>
        <w:rPr>
          <w:rFonts w:ascii="Arial" w:hAnsi="Arial" w:cs="Arial"/>
          <w:color w:val="000000"/>
          <w:sz w:val="20"/>
          <w:szCs w:val="20"/>
        </w:rPr>
      </w:pPr>
      <w:r>
        <w:rPr>
          <w:rFonts w:ascii="Arial" w:hAnsi="Arial" w:cs="Arial"/>
          <w:color w:val="000000"/>
          <w:sz w:val="20"/>
          <w:szCs w:val="20"/>
        </w:rPr>
        <w:t>NAC/CC</w:t>
      </w:r>
    </w:p>
    <w:p w:rsidR="004D136D" w:rsidP="004D136D" w:rsidRDefault="004D136D" w14:paraId="433240A3" w14:textId="77777777">
      <w:pPr>
        <w:numPr>
          <w:ilvl w:val="1"/>
          <w:numId w:val="14"/>
        </w:numPr>
        <w:shd w:val="clear" w:color="auto" w:fill="FFFFFF"/>
        <w:spacing w:before="75" w:after="75" w:line="240" w:lineRule="auto"/>
        <w:ind w:left="2340"/>
        <w:rPr>
          <w:rFonts w:ascii="Arial" w:hAnsi="Arial" w:cs="Arial"/>
          <w:color w:val="000000"/>
          <w:sz w:val="20"/>
          <w:szCs w:val="20"/>
        </w:rPr>
      </w:pPr>
      <w:r>
        <w:rPr>
          <w:rFonts w:ascii="Arial" w:hAnsi="Arial" w:cs="Arial"/>
          <w:color w:val="000000"/>
          <w:sz w:val="20"/>
          <w:szCs w:val="20"/>
        </w:rPr>
        <w:t>CP/CTP</w:t>
      </w:r>
    </w:p>
    <w:p w:rsidR="004D136D" w:rsidP="004D136D" w:rsidRDefault="004D136D" w14:paraId="79E67C1C" w14:textId="77777777">
      <w:pPr>
        <w:numPr>
          <w:ilvl w:val="1"/>
          <w:numId w:val="15"/>
        </w:numPr>
        <w:shd w:val="clear" w:color="auto" w:fill="FFFFFF"/>
        <w:spacing w:before="75" w:after="75" w:line="240" w:lineRule="auto"/>
        <w:ind w:left="2340"/>
        <w:rPr>
          <w:rFonts w:ascii="Arial" w:hAnsi="Arial" w:cs="Arial"/>
          <w:color w:val="000000"/>
          <w:sz w:val="20"/>
          <w:szCs w:val="20"/>
        </w:rPr>
      </w:pPr>
      <w:r>
        <w:rPr>
          <w:rFonts w:ascii="Arial" w:hAnsi="Arial" w:cs="Arial"/>
          <w:color w:val="000000"/>
          <w:sz w:val="20"/>
          <w:szCs w:val="20"/>
        </w:rPr>
        <w:t>TM/TF</w:t>
      </w:r>
    </w:p>
    <w:p w:rsidR="004D136D" w:rsidP="004D136D" w:rsidRDefault="004D136D" w14:paraId="1A3448A4" w14:textId="77777777">
      <w:pPr>
        <w:numPr>
          <w:ilvl w:val="1"/>
          <w:numId w:val="16"/>
        </w:numPr>
        <w:shd w:val="clear" w:color="auto" w:fill="FFFFFF"/>
        <w:spacing w:before="75" w:after="75" w:line="240" w:lineRule="auto"/>
        <w:ind w:left="2340"/>
        <w:rPr>
          <w:rFonts w:ascii="Arial" w:hAnsi="Arial" w:cs="Arial"/>
          <w:color w:val="000000"/>
          <w:sz w:val="20"/>
          <w:szCs w:val="20"/>
        </w:rPr>
      </w:pPr>
      <w:r>
        <w:rPr>
          <w:rFonts w:ascii="Arial" w:hAnsi="Arial" w:cs="Arial"/>
          <w:color w:val="000000"/>
          <w:sz w:val="20"/>
          <w:szCs w:val="20"/>
        </w:rPr>
        <w:t>Optional Features and Functions</w:t>
      </w:r>
    </w:p>
    <w:p w:rsidR="004D136D" w:rsidP="004D136D" w:rsidRDefault="004D136D" w14:paraId="62D388D4" w14:textId="77777777">
      <w:pPr>
        <w:pStyle w:val="NormalWeb"/>
        <w:shd w:val="clear" w:color="auto" w:fill="FFFFFF"/>
        <w:spacing w:before="150" w:beforeAutospacing="0" w:after="225" w:afterAutospacing="0"/>
        <w:ind w:left="1170"/>
        <w:rPr>
          <w:rFonts w:ascii="Arial" w:hAnsi="Arial" w:cs="Arial"/>
          <w:color w:val="000000"/>
          <w:sz w:val="20"/>
          <w:szCs w:val="20"/>
        </w:rPr>
      </w:pPr>
      <w:r>
        <w:rPr>
          <w:rFonts w:ascii="Arial" w:hAnsi="Arial" w:cs="Arial"/>
          <w:color w:val="000000"/>
          <w:sz w:val="20"/>
          <w:szCs w:val="20"/>
        </w:rPr>
        <w:t>Nonrecurring charges may apply for the following rate categories:</w:t>
      </w:r>
    </w:p>
    <w:p w:rsidR="004D136D" w:rsidP="004D136D" w:rsidRDefault="004D136D" w14:paraId="68351144" w14:textId="77777777">
      <w:pPr>
        <w:numPr>
          <w:ilvl w:val="1"/>
          <w:numId w:val="17"/>
        </w:numPr>
        <w:shd w:val="clear" w:color="auto" w:fill="FFFFFF"/>
        <w:spacing w:before="75" w:after="75" w:line="240" w:lineRule="auto"/>
        <w:ind w:left="2340"/>
        <w:rPr>
          <w:rFonts w:ascii="Arial" w:hAnsi="Arial" w:cs="Arial"/>
          <w:color w:val="000000"/>
          <w:sz w:val="20"/>
          <w:szCs w:val="20"/>
        </w:rPr>
      </w:pPr>
      <w:r>
        <w:rPr>
          <w:rFonts w:ascii="Arial" w:hAnsi="Arial" w:cs="Arial"/>
          <w:color w:val="000000"/>
          <w:sz w:val="20"/>
          <w:szCs w:val="20"/>
        </w:rPr>
        <w:t>NAC/CC</w:t>
      </w:r>
    </w:p>
    <w:p w:rsidR="004D136D" w:rsidP="004D136D" w:rsidRDefault="004D136D" w14:paraId="56E45F41" w14:textId="77777777">
      <w:pPr>
        <w:numPr>
          <w:ilvl w:val="1"/>
          <w:numId w:val="18"/>
        </w:numPr>
        <w:shd w:val="clear" w:color="auto" w:fill="FFFFFF"/>
        <w:spacing w:before="75" w:after="75" w:line="240" w:lineRule="auto"/>
        <w:ind w:left="2340"/>
        <w:rPr>
          <w:rFonts w:ascii="Arial" w:hAnsi="Arial" w:cs="Arial"/>
          <w:color w:val="000000"/>
          <w:sz w:val="20"/>
          <w:szCs w:val="20"/>
        </w:rPr>
      </w:pPr>
      <w:r>
        <w:rPr>
          <w:rFonts w:ascii="Arial" w:hAnsi="Arial" w:cs="Arial"/>
          <w:color w:val="000000"/>
          <w:sz w:val="20"/>
          <w:szCs w:val="20"/>
        </w:rPr>
        <w:t>CP/CTP</w:t>
      </w:r>
    </w:p>
    <w:p w:rsidR="004D136D" w:rsidP="004D136D" w:rsidRDefault="004D136D" w14:paraId="12271CA1" w14:textId="77777777">
      <w:pPr>
        <w:numPr>
          <w:ilvl w:val="1"/>
          <w:numId w:val="19"/>
        </w:numPr>
        <w:shd w:val="clear" w:color="auto" w:fill="FFFFFF"/>
        <w:spacing w:before="75" w:after="75" w:line="240" w:lineRule="auto"/>
        <w:ind w:left="2340"/>
        <w:rPr>
          <w:rFonts w:ascii="Arial" w:hAnsi="Arial" w:cs="Arial"/>
          <w:color w:val="000000"/>
          <w:sz w:val="20"/>
          <w:szCs w:val="20"/>
        </w:rPr>
      </w:pPr>
      <w:r>
        <w:rPr>
          <w:rFonts w:ascii="Arial" w:hAnsi="Arial" w:cs="Arial"/>
          <w:color w:val="000000"/>
          <w:sz w:val="20"/>
          <w:szCs w:val="20"/>
        </w:rPr>
        <w:t>TM /TF</w:t>
      </w:r>
    </w:p>
    <w:p w:rsidR="004D136D" w:rsidP="004D136D" w:rsidRDefault="004D136D" w14:paraId="01820211" w14:textId="77777777">
      <w:pPr>
        <w:numPr>
          <w:ilvl w:val="1"/>
          <w:numId w:val="20"/>
        </w:numPr>
        <w:shd w:val="clear" w:color="auto" w:fill="FFFFFF"/>
        <w:spacing w:before="75" w:after="75" w:line="240" w:lineRule="auto"/>
        <w:ind w:left="2340"/>
        <w:rPr>
          <w:rFonts w:ascii="Arial" w:hAnsi="Arial" w:cs="Arial"/>
          <w:color w:val="000000"/>
          <w:sz w:val="20"/>
          <w:szCs w:val="20"/>
        </w:rPr>
      </w:pPr>
      <w:r>
        <w:rPr>
          <w:rFonts w:ascii="Arial" w:hAnsi="Arial" w:cs="Arial"/>
          <w:color w:val="000000"/>
          <w:sz w:val="20"/>
          <w:szCs w:val="20"/>
        </w:rPr>
        <w:t>Initial Service Provisioning Charge</w:t>
      </w:r>
    </w:p>
    <w:p w:rsidR="004D136D" w:rsidP="004D136D" w:rsidRDefault="004D136D" w14:paraId="7395F4C7" w14:textId="77777777">
      <w:pPr>
        <w:numPr>
          <w:ilvl w:val="1"/>
          <w:numId w:val="21"/>
        </w:numPr>
        <w:shd w:val="clear" w:color="auto" w:fill="FFFFFF"/>
        <w:spacing w:before="75" w:after="75" w:line="240" w:lineRule="auto"/>
        <w:ind w:left="2340"/>
        <w:rPr>
          <w:rFonts w:ascii="Arial" w:hAnsi="Arial" w:cs="Arial"/>
          <w:color w:val="000000"/>
          <w:sz w:val="20"/>
          <w:szCs w:val="20"/>
        </w:rPr>
      </w:pPr>
      <w:r>
        <w:rPr>
          <w:rFonts w:ascii="Arial" w:hAnsi="Arial" w:cs="Arial"/>
          <w:color w:val="000000"/>
          <w:sz w:val="20"/>
          <w:szCs w:val="20"/>
        </w:rPr>
        <w:t>Subsequent Service Provisioning Charge</w:t>
      </w:r>
    </w:p>
    <w:p w:rsidR="004D136D" w:rsidP="004D136D" w:rsidRDefault="004D136D" w14:paraId="5ADC75BF" w14:textId="77777777">
      <w:pPr>
        <w:numPr>
          <w:ilvl w:val="1"/>
          <w:numId w:val="22"/>
        </w:numPr>
        <w:shd w:val="clear" w:color="auto" w:fill="FFFFFF"/>
        <w:spacing w:before="75" w:after="75" w:line="240" w:lineRule="auto"/>
        <w:ind w:left="2340"/>
        <w:rPr>
          <w:rFonts w:ascii="Arial" w:hAnsi="Arial" w:cs="Arial"/>
          <w:color w:val="000000"/>
          <w:sz w:val="20"/>
          <w:szCs w:val="20"/>
        </w:rPr>
      </w:pPr>
      <w:r>
        <w:rPr>
          <w:rFonts w:ascii="Arial" w:hAnsi="Arial" w:cs="Arial"/>
          <w:color w:val="000000"/>
          <w:sz w:val="20"/>
          <w:szCs w:val="20"/>
        </w:rPr>
        <w:t>Optional Features and Functions</w:t>
      </w:r>
    </w:p>
    <w:p w:rsidR="004D136D" w:rsidP="004D136D" w:rsidRDefault="004D136D" w14:paraId="569E04B7" w14:textId="77777777">
      <w:pPr>
        <w:numPr>
          <w:ilvl w:val="1"/>
          <w:numId w:val="23"/>
        </w:numPr>
        <w:shd w:val="clear" w:color="auto" w:fill="FFFFFF"/>
        <w:spacing w:before="75" w:after="75" w:line="240" w:lineRule="auto"/>
        <w:ind w:left="2340"/>
        <w:rPr>
          <w:rFonts w:ascii="Arial" w:hAnsi="Arial" w:cs="Arial"/>
          <w:color w:val="000000"/>
          <w:sz w:val="20"/>
          <w:szCs w:val="20"/>
        </w:rPr>
      </w:pPr>
      <w:r>
        <w:rPr>
          <w:rFonts w:ascii="Arial" w:hAnsi="Arial" w:cs="Arial"/>
          <w:color w:val="000000"/>
          <w:sz w:val="20"/>
          <w:szCs w:val="20"/>
        </w:rPr>
        <w:t>Service Rearrangements</w:t>
      </w:r>
    </w:p>
    <w:p w:rsidR="004D136D" w:rsidP="004D136D" w:rsidRDefault="004D136D" w14:paraId="0727C2A4" w14:textId="77777777">
      <w:pPr>
        <w:numPr>
          <w:ilvl w:val="1"/>
          <w:numId w:val="24"/>
        </w:numPr>
        <w:shd w:val="clear" w:color="auto" w:fill="FFFFFF"/>
        <w:spacing w:before="75" w:after="75" w:line="240" w:lineRule="auto"/>
        <w:ind w:left="2340"/>
        <w:rPr>
          <w:rFonts w:ascii="Arial" w:hAnsi="Arial" w:cs="Arial"/>
          <w:color w:val="000000"/>
          <w:sz w:val="20"/>
          <w:szCs w:val="20"/>
        </w:rPr>
      </w:pPr>
      <w:r>
        <w:rPr>
          <w:rFonts w:ascii="Arial" w:hAnsi="Arial" w:cs="Arial"/>
          <w:color w:val="000000"/>
          <w:sz w:val="20"/>
          <w:szCs w:val="20"/>
        </w:rPr>
        <w:t>Billable Administrative Changes</w:t>
      </w:r>
    </w:p>
    <w:p w:rsidR="004D136D" w:rsidP="004D136D" w:rsidRDefault="004D136D" w14:paraId="1B62BF1C" w14:textId="77777777">
      <w:pPr>
        <w:numPr>
          <w:ilvl w:val="1"/>
          <w:numId w:val="25"/>
        </w:numPr>
        <w:shd w:val="clear" w:color="auto" w:fill="FFFFFF"/>
        <w:spacing w:before="75" w:after="75" w:line="240" w:lineRule="auto"/>
        <w:ind w:left="2340"/>
        <w:rPr>
          <w:rFonts w:ascii="Arial" w:hAnsi="Arial" w:cs="Arial"/>
          <w:color w:val="000000"/>
          <w:sz w:val="20"/>
          <w:szCs w:val="20"/>
        </w:rPr>
      </w:pPr>
      <w:r>
        <w:rPr>
          <w:rFonts w:ascii="Arial" w:hAnsi="Arial" w:cs="Arial"/>
          <w:color w:val="000000"/>
          <w:sz w:val="20"/>
          <w:szCs w:val="20"/>
        </w:rPr>
        <w:t>Cancellation Charges</w:t>
      </w:r>
    </w:p>
    <w:p w:rsidR="004D136D" w:rsidP="004D136D" w:rsidRDefault="004D136D" w14:paraId="364A4B1F" w14:textId="77777777">
      <w:pPr>
        <w:numPr>
          <w:ilvl w:val="1"/>
          <w:numId w:val="26"/>
        </w:numPr>
        <w:shd w:val="clear" w:color="auto" w:fill="FFFFFF"/>
        <w:spacing w:before="75" w:after="75" w:line="240" w:lineRule="auto"/>
        <w:ind w:left="2340"/>
        <w:rPr>
          <w:rFonts w:ascii="Arial" w:hAnsi="Arial" w:cs="Arial"/>
          <w:color w:val="000000"/>
          <w:sz w:val="20"/>
          <w:szCs w:val="20"/>
        </w:rPr>
      </w:pPr>
      <w:r>
        <w:rPr>
          <w:rFonts w:ascii="Arial" w:hAnsi="Arial" w:cs="Arial"/>
          <w:color w:val="000000"/>
          <w:sz w:val="20"/>
          <w:szCs w:val="20"/>
        </w:rPr>
        <w:t xml:space="preserve">Change to a rate </w:t>
      </w:r>
      <w:proofErr w:type="gramStart"/>
      <w:r>
        <w:rPr>
          <w:rFonts w:ascii="Arial" w:hAnsi="Arial" w:cs="Arial"/>
          <w:color w:val="000000"/>
          <w:sz w:val="20"/>
          <w:szCs w:val="20"/>
        </w:rPr>
        <w:t>plan</w:t>
      </w:r>
      <w:proofErr w:type="gramEnd"/>
    </w:p>
    <w:p w:rsidR="004D136D" w:rsidP="004D136D" w:rsidRDefault="004D136D" w14:paraId="5B30B5B5"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Usage billing does not apply.</w:t>
      </w:r>
    </w:p>
    <w:p w:rsidR="004D136D" w:rsidP="004D136D" w:rsidRDefault="004D136D" w14:paraId="76B7CB99"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CenturyLink retail rates and rate elements, and how they apply for PLT DS0 VG services are described in the state specific or CenturyLink Operating Companies Tariff F.C.C. No. 11 </w:t>
      </w:r>
      <w:hyperlink w:history="1" r:id="rId30">
        <w:r>
          <w:rPr>
            <w:rStyle w:val="Hyperlink"/>
            <w:rFonts w:ascii="Arial" w:hAnsi="Arial" w:cs="Arial"/>
            <w:color w:val="006BBD"/>
            <w:sz w:val="20"/>
            <w:szCs w:val="20"/>
          </w:rPr>
          <w:t>Tariffs/Catalogs/Price lists</w:t>
        </w:r>
      </w:hyperlink>
      <w:r>
        <w:rPr>
          <w:rFonts w:ascii="Arial" w:hAnsi="Arial" w:cs="Arial"/>
          <w:color w:val="000000"/>
          <w:sz w:val="20"/>
          <w:szCs w:val="20"/>
        </w:rPr>
        <w:t>.</w:t>
      </w:r>
    </w:p>
    <w:p w:rsidR="004D136D" w:rsidP="004D136D" w:rsidRDefault="004D136D" w14:paraId="040AAD8A"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Additional rate structure information can be found in </w:t>
      </w:r>
      <w:hyperlink w:history="1" r:id="rId31">
        <w:r>
          <w:rPr>
            <w:rStyle w:val="Hyperlink"/>
            <w:rFonts w:ascii="Arial" w:hAnsi="Arial" w:cs="Arial"/>
            <w:color w:val="006BBD"/>
            <w:sz w:val="20"/>
            <w:szCs w:val="20"/>
          </w:rPr>
          <w:t>Resale General</w:t>
        </w:r>
      </w:hyperlink>
      <w:r>
        <w:rPr>
          <w:rFonts w:ascii="Arial" w:hAnsi="Arial" w:cs="Arial"/>
          <w:color w:val="000000"/>
          <w:sz w:val="20"/>
          <w:szCs w:val="20"/>
        </w:rPr>
        <w:t>.</w:t>
      </w:r>
    </w:p>
    <w:p w:rsidR="004D136D" w:rsidP="004D136D" w:rsidRDefault="004D136D" w14:paraId="28B02B7A"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Rates</w:t>
      </w:r>
    </w:p>
    <w:p w:rsidR="004D136D" w:rsidP="004D136D" w:rsidRDefault="004D136D" w14:paraId="09809E79"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Rates and/or applicable discounts are available in Exhibit A or the specific rate sheet in your Interconnection or Resale Agreement.</w:t>
      </w:r>
    </w:p>
    <w:p w:rsidR="004D136D" w:rsidP="004D136D" w:rsidRDefault="004D136D" w14:paraId="264C2F72"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CenturyLink's retail rates for PLT DS0 VG, less any applicable resale discount, apply to resold PLT DS0 VG service. Resale discounts can be found in your Interconnection Agreement, Resale Agreement.</w:t>
      </w:r>
    </w:p>
    <w:p w:rsidR="004D136D" w:rsidP="004D136D" w:rsidRDefault="004D136D" w14:paraId="53C4F7B0"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Resale eligible rates are billed from the </w:t>
      </w:r>
      <w:hyperlink w:history="1" r:id="rId32">
        <w:r>
          <w:rPr>
            <w:rStyle w:val="Hyperlink"/>
            <w:rFonts w:ascii="Arial" w:hAnsi="Arial" w:cs="Arial"/>
            <w:color w:val="006BBD"/>
            <w:sz w:val="20"/>
            <w:szCs w:val="20"/>
          </w:rPr>
          <w:t>State Private Line Transport Services Tariff and Catalogs</w:t>
        </w:r>
      </w:hyperlink>
      <w:r>
        <w:rPr>
          <w:rFonts w:ascii="Arial" w:hAnsi="Arial" w:cs="Arial"/>
          <w:color w:val="000000"/>
          <w:sz w:val="20"/>
          <w:szCs w:val="20"/>
        </w:rPr>
        <w:t>.</w:t>
      </w:r>
    </w:p>
    <w:p w:rsidR="004D136D" w:rsidP="004D136D" w:rsidRDefault="004D136D" w14:paraId="465EFB85"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If the circuit is Interstate; or Intrastate but does not connect end-user premises in a Resale arrangement, crosses State or LATA boundaries, or if it is used for more than 10% Interstate traffic, it must be ordered at the non-resale discounted rate from the Switched Access Services section of the CenturyLink Operating Companies Tariff F.C.C. No. 11 or from the State Private Line Transport Services.</w:t>
      </w:r>
    </w:p>
    <w:p w:rsidR="004D136D" w:rsidP="004D136D" w:rsidRDefault="004D136D" w14:paraId="44E3FC53"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Tariffs, Regulations and Policy</w:t>
      </w:r>
    </w:p>
    <w:p w:rsidR="004D136D" w:rsidP="004D136D" w:rsidRDefault="004D136D" w14:paraId="7953E247"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Tariffs, regulations and policies are located in the state specific or CenturyLink Operating Companies Tariff F.C.C. No. 11 </w:t>
      </w:r>
      <w:hyperlink w:history="1" r:id="rId33">
        <w:r>
          <w:rPr>
            <w:rStyle w:val="Hyperlink"/>
            <w:rFonts w:ascii="Arial" w:hAnsi="Arial" w:cs="Arial"/>
            <w:color w:val="006BBD"/>
            <w:sz w:val="20"/>
            <w:szCs w:val="20"/>
          </w:rPr>
          <w:t>Tariffs/Catalogs/Price Lists</w:t>
        </w:r>
      </w:hyperlink>
      <w:r>
        <w:rPr>
          <w:rFonts w:ascii="Arial" w:hAnsi="Arial" w:cs="Arial"/>
          <w:color w:val="000000"/>
          <w:sz w:val="20"/>
          <w:szCs w:val="20"/>
        </w:rPr>
        <w:t>.</w:t>
      </w:r>
    </w:p>
    <w:p w:rsidR="004D136D" w:rsidP="004D136D" w:rsidRDefault="004D136D" w14:paraId="221CADBD"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Additional information can be found in your Interconnection Agreement or Resale Agreement.</w:t>
      </w:r>
    </w:p>
    <w:p w:rsidR="004D136D" w:rsidP="004D136D" w:rsidRDefault="004D136D" w14:paraId="4141ED86"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Optional Features</w:t>
      </w:r>
    </w:p>
    <w:p w:rsidR="004D136D" w:rsidP="004D136D" w:rsidRDefault="004D136D" w14:paraId="1941FA8F"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Resale PLT DS0 VG optional feature availability and pricing will vary according to the state specific o </w:t>
      </w:r>
      <w:proofErr w:type="spellStart"/>
      <w:r>
        <w:rPr>
          <w:rFonts w:ascii="Arial" w:hAnsi="Arial" w:cs="Arial"/>
          <w:color w:val="000000"/>
          <w:sz w:val="20"/>
          <w:szCs w:val="20"/>
        </w:rPr>
        <w:t>rCenturyLink</w:t>
      </w:r>
      <w:proofErr w:type="spellEnd"/>
      <w:r>
        <w:rPr>
          <w:rFonts w:ascii="Arial" w:hAnsi="Arial" w:cs="Arial"/>
          <w:color w:val="000000"/>
          <w:sz w:val="20"/>
          <w:szCs w:val="20"/>
        </w:rPr>
        <w:t xml:space="preserve"> Operating Companies Tariff F.C.C. No. 11 located in </w:t>
      </w:r>
      <w:hyperlink w:history="1" r:id="rId34">
        <w:r>
          <w:rPr>
            <w:rStyle w:val="Hyperlink"/>
            <w:rFonts w:ascii="Arial" w:hAnsi="Arial" w:cs="Arial"/>
            <w:color w:val="006BBD"/>
            <w:sz w:val="20"/>
            <w:szCs w:val="20"/>
          </w:rPr>
          <w:t>tariffs/catalogs/price lists</w:t>
        </w:r>
      </w:hyperlink>
      <w:r>
        <w:rPr>
          <w:rFonts w:ascii="Arial" w:hAnsi="Arial" w:cs="Arial"/>
          <w:color w:val="000000"/>
          <w:sz w:val="20"/>
          <w:szCs w:val="20"/>
        </w:rPr>
        <w:t>:</w:t>
      </w:r>
    </w:p>
    <w:p w:rsidR="004D136D" w:rsidP="004D136D" w:rsidRDefault="004D136D" w14:paraId="1336015D"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Optional features include:</w:t>
      </w:r>
    </w:p>
    <w:p w:rsidR="004D136D" w:rsidP="004D136D" w:rsidRDefault="004D136D" w14:paraId="19DF1638" w14:textId="77777777">
      <w:pPr>
        <w:numPr>
          <w:ilvl w:val="0"/>
          <w:numId w:val="2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Central Office Bridging</w:t>
      </w:r>
    </w:p>
    <w:p w:rsidR="004D136D" w:rsidP="004D136D" w:rsidRDefault="004D136D" w14:paraId="1E64161F" w14:textId="77777777">
      <w:pPr>
        <w:numPr>
          <w:ilvl w:val="0"/>
          <w:numId w:val="2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Central Office Multiplexer to Multiplexer</w:t>
      </w:r>
    </w:p>
    <w:p w:rsidR="004D136D" w:rsidP="004D136D" w:rsidRDefault="004D136D" w14:paraId="00B16A73" w14:textId="77777777">
      <w:pPr>
        <w:numPr>
          <w:ilvl w:val="0"/>
          <w:numId w:val="2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Conditioning</w:t>
      </w:r>
    </w:p>
    <w:p w:rsidR="004D136D" w:rsidP="004D136D" w:rsidRDefault="004D136D" w14:paraId="314D6052" w14:textId="77777777">
      <w:pPr>
        <w:numPr>
          <w:ilvl w:val="0"/>
          <w:numId w:val="2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Data Channel Terminating Equipment (DCTE)</w:t>
      </w:r>
    </w:p>
    <w:p w:rsidR="004D136D" w:rsidP="004D136D" w:rsidRDefault="004D136D" w14:paraId="0074F985" w14:textId="77777777">
      <w:pPr>
        <w:numPr>
          <w:ilvl w:val="0"/>
          <w:numId w:val="2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Data Enhancement</w:t>
      </w:r>
    </w:p>
    <w:p w:rsidR="004D136D" w:rsidP="004D136D" w:rsidRDefault="004D136D" w14:paraId="2295061F" w14:textId="77777777">
      <w:pPr>
        <w:numPr>
          <w:ilvl w:val="0"/>
          <w:numId w:val="2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Diversity and Avoidance</w:t>
      </w:r>
    </w:p>
    <w:p w:rsidR="004D136D" w:rsidP="004D136D" w:rsidRDefault="004D136D" w14:paraId="4A18A832" w14:textId="77777777">
      <w:pPr>
        <w:numPr>
          <w:ilvl w:val="0"/>
          <w:numId w:val="2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Effective 4-Wire Transmission with 2-Wire Interface (Hybrid)</w:t>
      </w:r>
    </w:p>
    <w:p w:rsidR="004D136D" w:rsidP="004D136D" w:rsidRDefault="004D136D" w14:paraId="2EF95417" w14:textId="77777777">
      <w:pPr>
        <w:numPr>
          <w:ilvl w:val="0"/>
          <w:numId w:val="2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Equal Level Echo Path Loss (ELEPL-2)</w:t>
      </w:r>
    </w:p>
    <w:p w:rsidR="004D136D" w:rsidP="004D136D" w:rsidRDefault="004D136D" w14:paraId="2E1BCC99" w14:textId="77777777">
      <w:pPr>
        <w:numPr>
          <w:ilvl w:val="0"/>
          <w:numId w:val="2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High Voltage Protection</w:t>
      </w:r>
    </w:p>
    <w:p w:rsidR="004D136D" w:rsidP="004D136D" w:rsidRDefault="004D136D" w14:paraId="7B84E60A" w14:textId="77777777">
      <w:pPr>
        <w:numPr>
          <w:ilvl w:val="0"/>
          <w:numId w:val="2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Improved Return Loss</w:t>
      </w:r>
    </w:p>
    <w:p w:rsidR="004D136D" w:rsidP="004D136D" w:rsidRDefault="004D136D" w14:paraId="347A1361" w14:textId="77777777">
      <w:pPr>
        <w:numPr>
          <w:ilvl w:val="0"/>
          <w:numId w:val="2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Improved Termination</w:t>
      </w:r>
    </w:p>
    <w:p w:rsidR="004D136D" w:rsidP="004D136D" w:rsidRDefault="004D136D" w14:paraId="4A4652EB" w14:textId="77777777">
      <w:pPr>
        <w:numPr>
          <w:ilvl w:val="0"/>
          <w:numId w:val="2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Power Protection</w:t>
      </w:r>
    </w:p>
    <w:p w:rsidR="004D136D" w:rsidP="004D136D" w:rsidRDefault="004D136D" w14:paraId="06E7E3AE" w14:textId="77777777">
      <w:pPr>
        <w:numPr>
          <w:ilvl w:val="0"/>
          <w:numId w:val="2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Secondary Channel</w:t>
      </w:r>
    </w:p>
    <w:p w:rsidR="004D136D" w:rsidP="004D136D" w:rsidRDefault="004D136D" w14:paraId="091649AE" w14:textId="77777777">
      <w:pPr>
        <w:numPr>
          <w:ilvl w:val="0"/>
          <w:numId w:val="2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Transfer Arrangement</w:t>
      </w:r>
    </w:p>
    <w:p w:rsidR="004D136D" w:rsidP="004D136D" w:rsidRDefault="004D136D" w14:paraId="371545EB" w14:textId="77777777">
      <w:pPr>
        <w:pStyle w:val="Heading3"/>
        <w:shd w:val="clear" w:color="auto" w:fill="FFFFFF"/>
        <w:spacing w:before="75" w:beforeAutospacing="0" w:after="75" w:afterAutospacing="0"/>
        <w:rPr>
          <w:rFonts w:ascii="Arial" w:hAnsi="Arial" w:cs="Arial"/>
          <w:color w:val="000000"/>
          <w:sz w:val="26"/>
          <w:szCs w:val="26"/>
        </w:rPr>
      </w:pPr>
      <w:bookmarkStart w:name="features" w:id="2"/>
      <w:bookmarkEnd w:id="2"/>
      <w:r>
        <w:rPr>
          <w:rFonts w:ascii="Arial" w:hAnsi="Arial" w:cs="Arial"/>
          <w:color w:val="000000"/>
          <w:sz w:val="26"/>
          <w:szCs w:val="26"/>
        </w:rPr>
        <w:t>Features/Benefits</w:t>
      </w:r>
    </w:p>
    <w:p w:rsidR="004D136D" w:rsidP="004D136D" w:rsidRDefault="004D136D" w14:paraId="46281A91" w14:textId="77777777">
      <w:pPr>
        <w:rPr>
          <w:rFonts w:ascii="Times New Roman" w:hAnsi="Times New Roman" w:cs="Times New Roman"/>
          <w:sz w:val="24"/>
          <w:szCs w:val="24"/>
        </w:rPr>
      </w:pPr>
      <w:r>
        <w:rPr>
          <w:rFonts w:ascii="Arial" w:hAnsi="Arial" w:cs="Arial"/>
          <w:color w:val="000000"/>
          <w:sz w:val="20"/>
          <w:szCs w:val="20"/>
          <w:shd w:val="clear" w:color="auto" w:fill="FFFFFF"/>
        </w:rPr>
        <w:t>The CenturyLink Private Line service provides a complete range of services for digital and analog requirements. Digital private line service is available at DS0 (up to 64Kbps), fractional DS1 (128 Kbps and up) line speeds. Digital Private Line services uses digital local loops to ensure 100 percent end-to-end digital connection. CenturyLink Private Line can support tie lines, off-premises extensions, automatic ring down lines and foreign exchange lines between the end-user's Private Branch Exchange (PBX) and CenturyLink.</w:t>
      </w:r>
      <w:bookmarkStart w:name="app" w:id="3"/>
      <w:bookmarkEnd w:id="3"/>
    </w:p>
    <w:p w:rsidR="004D136D" w:rsidP="004D136D" w:rsidRDefault="004D136D" w14:paraId="0B90107C" w14:textId="77777777">
      <w:pPr>
        <w:pStyle w:val="Heading3"/>
        <w:shd w:val="clear" w:color="auto" w:fill="FFFFFF"/>
        <w:spacing w:before="75" w:beforeAutospacing="0" w:after="75" w:afterAutospacing="0"/>
        <w:rPr>
          <w:rFonts w:ascii="Arial" w:hAnsi="Arial" w:cs="Arial"/>
          <w:color w:val="000000"/>
          <w:sz w:val="26"/>
          <w:szCs w:val="26"/>
        </w:rPr>
      </w:pPr>
      <w:r>
        <w:rPr>
          <w:rFonts w:ascii="Arial" w:hAnsi="Arial" w:cs="Arial"/>
          <w:color w:val="000000"/>
          <w:sz w:val="26"/>
          <w:szCs w:val="26"/>
        </w:rPr>
        <w:t>Applications</w:t>
      </w:r>
    </w:p>
    <w:p w:rsidR="004D136D" w:rsidP="004D136D" w:rsidRDefault="004D136D" w14:paraId="30D5166D"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PLT DS0 VG can be used for:</w:t>
      </w:r>
    </w:p>
    <w:p w:rsidR="004D136D" w:rsidP="004D136D" w:rsidRDefault="004D136D" w14:paraId="79CA21F8" w14:textId="77777777">
      <w:pPr>
        <w:numPr>
          <w:ilvl w:val="0"/>
          <w:numId w:val="2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State lottery</w:t>
      </w:r>
    </w:p>
    <w:p w:rsidR="004D136D" w:rsidP="004D136D" w:rsidRDefault="004D136D" w14:paraId="5A862725" w14:textId="77777777">
      <w:pPr>
        <w:numPr>
          <w:ilvl w:val="0"/>
          <w:numId w:val="2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Banking ATM systems</w:t>
      </w:r>
    </w:p>
    <w:p w:rsidR="004D136D" w:rsidP="004D136D" w:rsidRDefault="004D136D" w14:paraId="6798A09D" w14:textId="77777777">
      <w:pPr>
        <w:numPr>
          <w:ilvl w:val="0"/>
          <w:numId w:val="2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Grocery store scanners</w:t>
      </w:r>
    </w:p>
    <w:p w:rsidR="004D136D" w:rsidP="004D136D" w:rsidRDefault="004D136D" w14:paraId="65568FA2" w14:textId="77777777">
      <w:pPr>
        <w:numPr>
          <w:ilvl w:val="0"/>
          <w:numId w:val="2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Credit card verification networks</w:t>
      </w:r>
    </w:p>
    <w:p w:rsidR="004D136D" w:rsidP="004D136D" w:rsidRDefault="004D136D" w14:paraId="44D12992" w14:textId="77777777">
      <w:pPr>
        <w:numPr>
          <w:ilvl w:val="0"/>
          <w:numId w:val="2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Music distribution services</w:t>
      </w:r>
    </w:p>
    <w:p w:rsidR="004D136D" w:rsidP="004D136D" w:rsidRDefault="004D136D" w14:paraId="27349936" w14:textId="77777777">
      <w:pPr>
        <w:numPr>
          <w:ilvl w:val="0"/>
          <w:numId w:val="2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Digital data transmissions</w:t>
      </w:r>
    </w:p>
    <w:p w:rsidR="004D136D" w:rsidP="004D136D" w:rsidRDefault="004D136D" w14:paraId="27E677EC" w14:textId="77777777">
      <w:pPr>
        <w:pStyle w:val="Heading3"/>
        <w:shd w:val="clear" w:color="auto" w:fill="FFFFFF"/>
        <w:spacing w:before="75" w:beforeAutospacing="0" w:after="75" w:afterAutospacing="0"/>
        <w:rPr>
          <w:rFonts w:ascii="Arial" w:hAnsi="Arial" w:cs="Arial"/>
          <w:color w:val="000000"/>
          <w:sz w:val="26"/>
          <w:szCs w:val="26"/>
        </w:rPr>
      </w:pPr>
      <w:bookmarkStart w:name="imp" w:id="4"/>
      <w:bookmarkEnd w:id="4"/>
      <w:r>
        <w:rPr>
          <w:rFonts w:ascii="Arial" w:hAnsi="Arial" w:cs="Arial"/>
          <w:color w:val="000000"/>
          <w:sz w:val="26"/>
          <w:szCs w:val="26"/>
        </w:rPr>
        <w:t>Implementation</w:t>
      </w:r>
    </w:p>
    <w:p w:rsidR="004D136D" w:rsidP="004D136D" w:rsidRDefault="004D136D" w14:paraId="4F936144"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Product Prerequisites</w:t>
      </w:r>
    </w:p>
    <w:p w:rsidR="004D136D" w:rsidP="004D136D" w:rsidRDefault="004D136D" w14:paraId="640740F2"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If you are a new CLEC and are ready to do business with CenturyLink, view </w:t>
      </w:r>
      <w:hyperlink w:history="1" r:id="rId35">
        <w:r>
          <w:rPr>
            <w:rStyle w:val="Hyperlink"/>
            <w:rFonts w:ascii="Arial" w:hAnsi="Arial" w:cs="Arial"/>
            <w:color w:val="006BBD"/>
            <w:sz w:val="20"/>
            <w:szCs w:val="20"/>
          </w:rPr>
          <w:t>Getting Started as a Facility-Based CLEC</w:t>
        </w:r>
      </w:hyperlink>
      <w:r>
        <w:rPr>
          <w:rFonts w:ascii="Arial" w:hAnsi="Arial" w:cs="Arial"/>
          <w:color w:val="000000"/>
          <w:sz w:val="20"/>
          <w:szCs w:val="20"/>
        </w:rPr>
        <w:t> or </w:t>
      </w:r>
      <w:hyperlink w:history="1" r:id="rId36">
        <w:r>
          <w:rPr>
            <w:rStyle w:val="Hyperlink"/>
            <w:rFonts w:ascii="Arial" w:hAnsi="Arial" w:cs="Arial"/>
            <w:color w:val="006BBD"/>
            <w:sz w:val="20"/>
            <w:szCs w:val="20"/>
          </w:rPr>
          <w:t>Getting Started as a Reseller</w:t>
        </w:r>
      </w:hyperlink>
      <w:r>
        <w:rPr>
          <w:rFonts w:ascii="Arial" w:hAnsi="Arial" w:cs="Arial"/>
          <w:color w:val="000000"/>
          <w:sz w:val="20"/>
          <w:szCs w:val="20"/>
        </w:rPr>
        <w:t>.</w:t>
      </w:r>
    </w:p>
    <w:p w:rsidR="004D136D" w:rsidP="004D136D" w:rsidRDefault="004D136D" w14:paraId="05537C8D"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If you are an existing CLEC wishing to amend your Interconnection Agreement, or New Product Questionnaire, additional information is located in the </w:t>
      </w:r>
      <w:hyperlink w:history="1" r:id="rId37">
        <w:r>
          <w:rPr>
            <w:rStyle w:val="Hyperlink"/>
            <w:rFonts w:ascii="Arial" w:hAnsi="Arial" w:cs="Arial"/>
            <w:color w:val="006BBD"/>
            <w:sz w:val="20"/>
            <w:szCs w:val="20"/>
          </w:rPr>
          <w:t>Interconnection Agreement</w:t>
        </w:r>
      </w:hyperlink>
      <w:r>
        <w:rPr>
          <w:rFonts w:ascii="Arial" w:hAnsi="Arial" w:cs="Arial"/>
          <w:color w:val="000000"/>
          <w:sz w:val="20"/>
          <w:szCs w:val="20"/>
        </w:rPr>
        <w:t>.</w:t>
      </w:r>
    </w:p>
    <w:p w:rsidR="004D136D" w:rsidP="004D136D" w:rsidRDefault="004D136D" w14:paraId="6EDDF1A1"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For term pricing plans, please work with your CenturyLink </w:t>
      </w:r>
      <w:hyperlink w:history="1" r:id="rId38">
        <w:r>
          <w:rPr>
            <w:rStyle w:val="Hyperlink"/>
            <w:rFonts w:ascii="Arial" w:hAnsi="Arial" w:cs="Arial"/>
            <w:color w:val="006BBD"/>
            <w:sz w:val="20"/>
            <w:szCs w:val="20"/>
          </w:rPr>
          <w:t>Sales Executive</w:t>
        </w:r>
      </w:hyperlink>
      <w:r>
        <w:rPr>
          <w:rFonts w:ascii="Arial" w:hAnsi="Arial" w:cs="Arial"/>
          <w:color w:val="000000"/>
          <w:sz w:val="20"/>
          <w:szCs w:val="20"/>
        </w:rPr>
        <w:t> to establish the contract and obtain a contract identification number. The contract identification number must be noted in the Variable Term Agreement (VTA) field of the Local Service Request (LSR) request.</w:t>
      </w:r>
    </w:p>
    <w:p w:rsidR="004D136D" w:rsidP="004D136D" w:rsidRDefault="004D136D" w14:paraId="538BA778" w14:textId="77777777">
      <w:pPr>
        <w:pStyle w:val="Heading4"/>
        <w:shd w:val="clear" w:color="auto" w:fill="FFFFFF"/>
        <w:spacing w:before="75" w:beforeAutospacing="0" w:after="75" w:afterAutospacing="0"/>
        <w:rPr>
          <w:rFonts w:ascii="Arial" w:hAnsi="Arial" w:cs="Arial"/>
          <w:color w:val="000000"/>
          <w:sz w:val="21"/>
          <w:szCs w:val="21"/>
        </w:rPr>
      </w:pPr>
      <w:bookmarkStart w:name="preorder" w:id="5"/>
      <w:bookmarkEnd w:id="5"/>
      <w:r>
        <w:rPr>
          <w:rFonts w:ascii="Arial" w:hAnsi="Arial" w:cs="Arial"/>
          <w:color w:val="000000"/>
          <w:sz w:val="21"/>
          <w:szCs w:val="21"/>
        </w:rPr>
        <w:t>Pre-Ordering</w:t>
      </w:r>
    </w:p>
    <w:p w:rsidR="004D136D" w:rsidP="004D136D" w:rsidRDefault="004D136D" w14:paraId="2FA49BB5"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pre-ordering activities are described in the </w:t>
      </w:r>
      <w:hyperlink w:history="1" r:id="rId39">
        <w:r>
          <w:rPr>
            <w:rStyle w:val="Hyperlink"/>
            <w:rFonts w:ascii="Arial" w:hAnsi="Arial" w:cs="Arial"/>
            <w:color w:val="006BBD"/>
            <w:sz w:val="20"/>
            <w:szCs w:val="20"/>
          </w:rPr>
          <w:t>Pre-Ordering Overview</w:t>
        </w:r>
      </w:hyperlink>
      <w:r>
        <w:rPr>
          <w:rFonts w:ascii="Arial" w:hAnsi="Arial" w:cs="Arial"/>
          <w:color w:val="000000"/>
          <w:sz w:val="20"/>
          <w:szCs w:val="20"/>
        </w:rPr>
        <w:t>.</w:t>
      </w:r>
    </w:p>
    <w:p w:rsidR="004D136D" w:rsidP="004D136D" w:rsidRDefault="004D136D" w14:paraId="58F644EC"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following functions may need to be performed by you in preparation for the issuance of an LSR:</w:t>
      </w:r>
    </w:p>
    <w:p w:rsidR="004D136D" w:rsidP="004D136D" w:rsidRDefault="004D136D" w14:paraId="7ABEE739" w14:textId="77777777">
      <w:pPr>
        <w:numPr>
          <w:ilvl w:val="0"/>
          <w:numId w:val="2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Customer Service Record (CSR) retrieval and review</w:t>
      </w:r>
    </w:p>
    <w:p w:rsidR="004D136D" w:rsidP="004D136D" w:rsidRDefault="004D136D" w14:paraId="08B97F94" w14:textId="77777777">
      <w:pPr>
        <w:numPr>
          <w:ilvl w:val="0"/>
          <w:numId w:val="2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Address validation</w:t>
      </w:r>
    </w:p>
    <w:p w:rsidR="004D136D" w:rsidP="004D136D" w:rsidRDefault="004D136D" w14:paraId="4F600CA2" w14:textId="77777777">
      <w:pPr>
        <w:numPr>
          <w:ilvl w:val="0"/>
          <w:numId w:val="2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Connecting Facility Assignment (CFA) validation</w:t>
      </w:r>
    </w:p>
    <w:p w:rsidR="004D136D" w:rsidP="004D136D" w:rsidRDefault="004D136D" w14:paraId="32D181B6" w14:textId="77777777">
      <w:pPr>
        <w:numPr>
          <w:ilvl w:val="0"/>
          <w:numId w:val="2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Telephone number assignment, when applicable</w:t>
      </w:r>
    </w:p>
    <w:p w:rsidR="004D136D" w:rsidP="004D136D" w:rsidRDefault="004D136D" w14:paraId="2A69FB4F" w14:textId="77777777">
      <w:pPr>
        <w:numPr>
          <w:ilvl w:val="0"/>
          <w:numId w:val="2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Facility/service availability validation</w:t>
      </w:r>
    </w:p>
    <w:p w:rsidR="004D136D" w:rsidP="004D136D" w:rsidRDefault="004D136D" w14:paraId="3EDAD785" w14:textId="77777777">
      <w:pPr>
        <w:pStyle w:val="Heading4"/>
        <w:shd w:val="clear" w:color="auto" w:fill="FFFFFF"/>
        <w:spacing w:before="75" w:beforeAutospacing="0" w:after="75" w:afterAutospacing="0"/>
        <w:rPr>
          <w:rFonts w:ascii="Arial" w:hAnsi="Arial" w:cs="Arial"/>
          <w:color w:val="000000"/>
          <w:sz w:val="21"/>
          <w:szCs w:val="21"/>
        </w:rPr>
      </w:pPr>
      <w:bookmarkStart w:name="order" w:id="6"/>
      <w:bookmarkEnd w:id="6"/>
      <w:r>
        <w:rPr>
          <w:rFonts w:ascii="Arial" w:hAnsi="Arial" w:cs="Arial"/>
          <w:color w:val="000000"/>
          <w:sz w:val="21"/>
          <w:szCs w:val="21"/>
        </w:rPr>
        <w:t>Ordering</w:t>
      </w:r>
    </w:p>
    <w:p w:rsidR="004D136D" w:rsidP="004D136D" w:rsidRDefault="004D136D" w14:paraId="6C8AF0A4"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ordering activities are described in the </w:t>
      </w:r>
      <w:hyperlink w:history="1" r:id="rId40">
        <w:r>
          <w:rPr>
            <w:rStyle w:val="Hyperlink"/>
            <w:rFonts w:ascii="Arial" w:hAnsi="Arial" w:cs="Arial"/>
            <w:color w:val="006BBD"/>
            <w:sz w:val="20"/>
            <w:szCs w:val="20"/>
          </w:rPr>
          <w:t>Ordering Overview</w:t>
        </w:r>
      </w:hyperlink>
      <w:r>
        <w:rPr>
          <w:rFonts w:ascii="Arial" w:hAnsi="Arial" w:cs="Arial"/>
          <w:color w:val="000000"/>
          <w:sz w:val="20"/>
          <w:szCs w:val="20"/>
        </w:rPr>
        <w:t>.</w:t>
      </w:r>
    </w:p>
    <w:p w:rsidR="004D136D" w:rsidP="004D136D" w:rsidRDefault="004D136D" w14:paraId="293EAFED"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Service interval guidelines are found in the </w:t>
      </w:r>
      <w:hyperlink w:history="1" r:id="rId41">
        <w:r>
          <w:rPr>
            <w:rStyle w:val="Hyperlink"/>
            <w:rFonts w:ascii="Arial" w:hAnsi="Arial" w:cs="Arial"/>
            <w:color w:val="006BBD"/>
            <w:sz w:val="20"/>
            <w:szCs w:val="20"/>
          </w:rPr>
          <w:t>Service Interval Guide (SIG)</w:t>
        </w:r>
      </w:hyperlink>
      <w:r>
        <w:rPr>
          <w:rFonts w:ascii="Arial" w:hAnsi="Arial" w:cs="Arial"/>
          <w:color w:val="000000"/>
          <w:sz w:val="20"/>
          <w:szCs w:val="20"/>
        </w:rPr>
        <w:t>.</w:t>
      </w:r>
    </w:p>
    <w:p w:rsidR="004D136D" w:rsidP="004D136D" w:rsidRDefault="004D136D" w14:paraId="64EFE3BF"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Intrastate Resale PLT</w:t>
      </w:r>
    </w:p>
    <w:p w:rsidR="004D136D" w:rsidP="7C88FB46" w:rsidRDefault="004D136D" w14:paraId="62010F9E" w14:textId="06B6F603">
      <w:pPr>
        <w:pStyle w:val="NormalWeb"/>
        <w:shd w:val="clear" w:color="auto" w:fill="FFFFFF" w:themeFill="background1"/>
        <w:spacing w:before="0" w:beforeAutospacing="off" w:after="0" w:afterAutospacing="off"/>
        <w:rPr>
          <w:rFonts w:ascii="Arial" w:hAnsi="Arial" w:cs="Arial"/>
          <w:color w:val="000000"/>
          <w:sz w:val="20"/>
          <w:szCs w:val="20"/>
        </w:rPr>
      </w:pPr>
      <w:r w:rsidR="004D136D">
        <w:rPr>
          <w:rFonts w:ascii="Arial" w:hAnsi="Arial" w:cs="Arial"/>
          <w:color w:val="000000"/>
          <w:sz w:val="20"/>
          <w:szCs w:val="20"/>
        </w:rPr>
        <w:t xml:space="preserve">NOTE: Intrastate ATM and/or Frame Relay may be ordered via an Access Service Request (ASR) or Local Service Request (LSR) and will be billed through the Carrier Access Billing System (CABS) regardless of the order process (ASR or LSR) </w:t>
      </w:r>
      <w:r w:rsidR="004D136D">
        <w:rPr>
          <w:rFonts w:ascii="Arial" w:hAnsi="Arial" w:cs="Arial"/>
          <w:color w:val="000000"/>
          <w:sz w:val="20"/>
          <w:szCs w:val="20"/>
        </w:rPr>
        <w:t>utilized</w:t>
      </w:r>
      <w:r w:rsidR="004D136D">
        <w:rPr>
          <w:rFonts w:ascii="Arial" w:hAnsi="Arial" w:cs="Arial"/>
          <w:color w:val="000000"/>
          <w:sz w:val="20"/>
          <w:szCs w:val="20"/>
        </w:rPr>
        <w:t xml:space="preserve">. Service requests for Intrastate Resale PLT should be placed using </w:t>
      </w:r>
      <w:r w:rsidRPr="7C88FB46" w:rsidR="01EEA340">
        <w:rPr>
          <w:rFonts w:ascii="Arial" w:hAnsi="Arial" w:eastAsia="Arial" w:cs="Arial"/>
          <w:b w:val="0"/>
          <w:bCs w:val="0"/>
          <w:i w:val="0"/>
          <w:iCs w:val="0"/>
          <w:caps w:val="0"/>
          <w:smallCaps w:val="0"/>
          <w:noProof w:val="0"/>
          <w:color w:val="000000" w:themeColor="text1" w:themeTint="FF" w:themeShade="FF"/>
          <w:sz w:val="20"/>
          <w:szCs w:val="20"/>
          <w:lang w:val="en-US"/>
        </w:rPr>
        <w:t>EASE-LSR </w:t>
      </w:r>
      <w:hyperlink r:id="Rf83def8da0d74f49">
        <w:r w:rsidRPr="7C88FB46" w:rsidR="01EEA340">
          <w:rPr>
            <w:rStyle w:val="Hyperlink"/>
            <w:rFonts w:ascii="Arial" w:hAnsi="Arial" w:eastAsia="Arial" w:cs="Arial"/>
            <w:b w:val="0"/>
            <w:bCs w:val="0"/>
            <w:i w:val="0"/>
            <w:iCs w:val="0"/>
            <w:caps w:val="0"/>
            <w:smallCaps w:val="0"/>
            <w:strike w:val="0"/>
            <w:dstrike w:val="0"/>
            <w:noProof w:val="0"/>
            <w:sz w:val="20"/>
            <w:szCs w:val="20"/>
            <w:lang w:val="en-US"/>
          </w:rPr>
          <w:t>Extensible Markup Language (XML)</w:t>
        </w:r>
      </w:hyperlink>
      <w:r w:rsidRPr="7C88FB46" w:rsidR="01EEA340">
        <w:rPr>
          <w:noProof w:val="0"/>
          <w:lang w:val="en-US"/>
        </w:rPr>
        <w:t xml:space="preserve"> </w:t>
      </w:r>
      <w:r>
        <w:rPr>
          <w:rFonts w:ascii="Arial" w:hAnsi="Arial" w:cs="Arial"/>
          <w:color w:val="000000"/>
          <w:sz w:val="20"/>
          <w:szCs w:val="20"/>
        </w:rPr>
      </w:r>
      <w:r w:rsidR="004D136D">
        <w:rPr>
          <w:rFonts w:ascii="Arial" w:hAnsi="Arial" w:cs="Arial"/>
          <w:color w:val="000000"/>
          <w:sz w:val="20"/>
          <w:szCs w:val="20"/>
        </w:rPr>
        <w:t> or </w:t>
      </w:r>
      <w:hyperlink w:history="1" r:id="R7bcc5fa58a184312">
        <w:r w:rsidR="004D136D">
          <w:rPr>
            <w:rStyle w:val="Hyperlink"/>
            <w:rFonts w:ascii="Arial" w:hAnsi="Arial" w:cs="Arial"/>
            <w:color w:val="006BBD"/>
            <w:sz w:val="20"/>
            <w:szCs w:val="20"/>
          </w:rPr>
          <w:t>EASE</w:t>
        </w:r>
        <w:r w:rsidR="004D136D">
          <w:rPr>
            <w:rStyle w:val="Hyperlink"/>
            <w:rFonts w:ascii="Arial" w:hAnsi="Arial" w:cs="Arial"/>
            <w:color w:val="006BBD"/>
            <w:sz w:val="20"/>
            <w:szCs w:val="20"/>
          </w:rPr>
          <w:t>-LSR Graphical User Interface (GUI)</w:t>
        </w:r>
      </w:hyperlink>
      <w:r w:rsidR="004D136D">
        <w:rPr>
          <w:rFonts w:ascii="Arial" w:hAnsi="Arial" w:cs="Arial"/>
          <w:color w:val="000000"/>
          <w:sz w:val="20"/>
          <w:szCs w:val="20"/>
        </w:rPr>
        <w:t>.</w:t>
      </w:r>
    </w:p>
    <w:p w:rsidR="004D136D" w:rsidP="004D136D" w:rsidRDefault="004D136D" w14:paraId="5DC11C8E"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Intrastate Resale PLT DS0 VG service requests are submitted using the following </w:t>
      </w:r>
      <w:hyperlink w:history="1" r:id="rId43">
        <w:r>
          <w:rPr>
            <w:rStyle w:val="Hyperlink"/>
            <w:rFonts w:ascii="Arial" w:hAnsi="Arial" w:cs="Arial"/>
            <w:color w:val="006BBD"/>
            <w:sz w:val="20"/>
            <w:szCs w:val="20"/>
          </w:rPr>
          <w:t>Local Service Ordering Guide (LSOG)</w:t>
        </w:r>
      </w:hyperlink>
      <w:r>
        <w:rPr>
          <w:rFonts w:ascii="Arial" w:hAnsi="Arial" w:cs="Arial"/>
          <w:color w:val="000000"/>
          <w:sz w:val="20"/>
          <w:szCs w:val="20"/>
        </w:rPr>
        <w:t> forms.</w:t>
      </w:r>
    </w:p>
    <w:p w:rsidR="004D136D" w:rsidP="004D136D" w:rsidRDefault="004D136D" w14:paraId="54714C9A"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PLT DS0 VG non-switched requests are submitted using the following LSOG forms:</w:t>
      </w:r>
    </w:p>
    <w:p w:rsidR="004D136D" w:rsidP="004D136D" w:rsidRDefault="004D136D" w14:paraId="199481B2" w14:textId="77777777">
      <w:pPr>
        <w:numPr>
          <w:ilvl w:val="0"/>
          <w:numId w:val="30"/>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Local Service Request (LSR)</w:t>
      </w:r>
    </w:p>
    <w:p w:rsidR="004D136D" w:rsidP="004D136D" w:rsidRDefault="004D136D" w14:paraId="714043A8" w14:textId="77777777">
      <w:pPr>
        <w:numPr>
          <w:ilvl w:val="0"/>
          <w:numId w:val="30"/>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Resale Private Line (RPL)</w:t>
      </w:r>
    </w:p>
    <w:p w:rsidR="004D136D" w:rsidP="004D136D" w:rsidRDefault="004D136D" w14:paraId="49707480"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Valid LSR ACT types that will be accepted for use on the RPL form are:</w:t>
      </w:r>
    </w:p>
    <w:p w:rsidR="004D136D" w:rsidP="004D136D" w:rsidRDefault="004D136D" w14:paraId="7A321EB3" w14:textId="77777777">
      <w:pPr>
        <w:numPr>
          <w:ilvl w:val="0"/>
          <w:numId w:val="3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 = Change</w:t>
      </w:r>
    </w:p>
    <w:p w:rsidR="004D136D" w:rsidP="004D136D" w:rsidRDefault="004D136D" w14:paraId="6FD0AED0" w14:textId="77777777">
      <w:pPr>
        <w:numPr>
          <w:ilvl w:val="0"/>
          <w:numId w:val="3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 = Disconnect</w:t>
      </w:r>
    </w:p>
    <w:p w:rsidR="004D136D" w:rsidP="004D136D" w:rsidRDefault="004D136D" w14:paraId="33CF5015" w14:textId="77777777">
      <w:pPr>
        <w:numPr>
          <w:ilvl w:val="0"/>
          <w:numId w:val="3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M = Inside Move</w:t>
      </w:r>
    </w:p>
    <w:p w:rsidR="004D136D" w:rsidP="004D136D" w:rsidRDefault="004D136D" w14:paraId="33400C79" w14:textId="77777777">
      <w:pPr>
        <w:numPr>
          <w:ilvl w:val="0"/>
          <w:numId w:val="3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N = New Installation</w:t>
      </w:r>
    </w:p>
    <w:p w:rsidR="004D136D" w:rsidP="004D136D" w:rsidRDefault="004D136D" w14:paraId="3B2B4570" w14:textId="77777777">
      <w:pPr>
        <w:numPr>
          <w:ilvl w:val="0"/>
          <w:numId w:val="3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 = Outside Move</w:t>
      </w:r>
    </w:p>
    <w:p w:rsidR="004D136D" w:rsidP="004D136D" w:rsidRDefault="004D136D" w14:paraId="0613BE78" w14:textId="77777777">
      <w:pPr>
        <w:numPr>
          <w:ilvl w:val="0"/>
          <w:numId w:val="3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V = Conversion as specified</w:t>
      </w:r>
    </w:p>
    <w:p w:rsidR="004D136D" w:rsidP="004D136D" w:rsidRDefault="004D136D" w14:paraId="3E7EC0D5" w14:textId="77777777">
      <w:pPr>
        <w:numPr>
          <w:ilvl w:val="0"/>
          <w:numId w:val="3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W = Conversion as is (limited to conversions from one CLEC/Reseller to another)</w:t>
      </w:r>
    </w:p>
    <w:p w:rsidR="004D136D" w:rsidP="7C88FB46" w:rsidRDefault="004D136D" w14:paraId="1FB890E9" w14:textId="77777777" w14:noSpellErr="1">
      <w:pPr>
        <w:pStyle w:val="NormalWeb"/>
        <w:shd w:val="clear" w:color="auto" w:fill="FFFFFF" w:themeFill="background1"/>
        <w:spacing w:before="150" w:beforeAutospacing="off" w:after="225" w:afterAutospacing="off"/>
        <w:rPr>
          <w:rFonts w:ascii="Arial" w:hAnsi="Arial" w:cs="Arial"/>
          <w:color w:val="000000"/>
          <w:sz w:val="20"/>
          <w:szCs w:val="20"/>
        </w:rPr>
      </w:pPr>
      <w:r w:rsidRPr="71CB04DA" w:rsidR="004D136D">
        <w:rPr>
          <w:rFonts w:ascii="Arial" w:hAnsi="Arial" w:cs="Arial"/>
          <w:color w:val="000000" w:themeColor="text1" w:themeTint="FF" w:themeShade="FF"/>
          <w:sz w:val="20"/>
          <w:szCs w:val="20"/>
        </w:rPr>
        <w:t xml:space="preserve">The valid REQTYP is 'KB'. The valid TOS is '1 ' for business or '3' for government. </w:t>
      </w:r>
      <w:bookmarkStart w:name="_Int_WcfmvKoB" w:id="135082673"/>
      <w:r w:rsidRPr="71CB04DA" w:rsidR="004D136D">
        <w:rPr>
          <w:rFonts w:ascii="Arial" w:hAnsi="Arial" w:cs="Arial"/>
          <w:color w:val="000000" w:themeColor="text1" w:themeTint="FF" w:themeShade="FF"/>
          <w:sz w:val="20"/>
          <w:szCs w:val="20"/>
        </w:rPr>
        <w:t>The REQTYP and TOS fields are located on the LSR form.</w:t>
      </w:r>
      <w:bookmarkEnd w:id="135082673"/>
    </w:p>
    <w:p w:rsidR="004D136D" w:rsidP="004D136D" w:rsidRDefault="004D136D" w14:paraId="069BF2D8"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PLT DS0 VG switched service requests are submitted using the following LSOG forms referred to as Designed Trunk Resale requests:</w:t>
      </w:r>
    </w:p>
    <w:p w:rsidR="004D136D" w:rsidP="004D136D" w:rsidRDefault="004D136D" w14:paraId="27C004CA" w14:textId="77777777">
      <w:pPr>
        <w:numPr>
          <w:ilvl w:val="0"/>
          <w:numId w:val="3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LSR</w:t>
      </w:r>
    </w:p>
    <w:p w:rsidR="004D136D" w:rsidP="004D136D" w:rsidRDefault="004D136D" w14:paraId="0C847554" w14:textId="77777777">
      <w:pPr>
        <w:numPr>
          <w:ilvl w:val="0"/>
          <w:numId w:val="3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End User (EU)</w:t>
      </w:r>
    </w:p>
    <w:p w:rsidR="004D136D" w:rsidP="004D136D" w:rsidRDefault="004D136D" w14:paraId="5095D6FB" w14:textId="77777777">
      <w:pPr>
        <w:numPr>
          <w:ilvl w:val="0"/>
          <w:numId w:val="3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Resale Service (RS)</w:t>
      </w:r>
    </w:p>
    <w:p w:rsidR="004D136D" w:rsidP="004D136D" w:rsidRDefault="004D136D" w14:paraId="1F652F41" w14:textId="77777777">
      <w:pPr>
        <w:numPr>
          <w:ilvl w:val="0"/>
          <w:numId w:val="3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Directory Listing forms as appropriate (DL)</w:t>
      </w:r>
    </w:p>
    <w:p w:rsidR="004D136D" w:rsidP="004D136D" w:rsidRDefault="004D136D" w14:paraId="07D2A2D0"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Valid LSR ACT types that will be accepted for use on the RS form are:</w:t>
      </w:r>
    </w:p>
    <w:p w:rsidR="004D136D" w:rsidP="004D136D" w:rsidRDefault="004D136D" w14:paraId="36BCC301" w14:textId="77777777">
      <w:pPr>
        <w:numPr>
          <w:ilvl w:val="0"/>
          <w:numId w:val="3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B = Restore</w:t>
      </w:r>
    </w:p>
    <w:p w:rsidR="004D136D" w:rsidP="004D136D" w:rsidRDefault="004D136D" w14:paraId="0291D51C" w14:textId="77777777">
      <w:pPr>
        <w:numPr>
          <w:ilvl w:val="0"/>
          <w:numId w:val="3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 = Change</w:t>
      </w:r>
    </w:p>
    <w:p w:rsidR="004D136D" w:rsidP="004D136D" w:rsidRDefault="004D136D" w14:paraId="2FA93B2F" w14:textId="77777777">
      <w:pPr>
        <w:numPr>
          <w:ilvl w:val="0"/>
          <w:numId w:val="3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 = Disconnect</w:t>
      </w:r>
    </w:p>
    <w:p w:rsidR="004D136D" w:rsidP="004D136D" w:rsidRDefault="004D136D" w14:paraId="0A5053C5" w14:textId="77777777">
      <w:pPr>
        <w:numPr>
          <w:ilvl w:val="0"/>
          <w:numId w:val="3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L = Seasonal suspension</w:t>
      </w:r>
    </w:p>
    <w:p w:rsidR="004D136D" w:rsidP="004D136D" w:rsidRDefault="004D136D" w14:paraId="46AA60F1" w14:textId="77777777">
      <w:pPr>
        <w:numPr>
          <w:ilvl w:val="0"/>
          <w:numId w:val="3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M = Inside Move</w:t>
      </w:r>
    </w:p>
    <w:p w:rsidR="004D136D" w:rsidP="004D136D" w:rsidRDefault="004D136D" w14:paraId="1155D61F" w14:textId="77777777">
      <w:pPr>
        <w:numPr>
          <w:ilvl w:val="0"/>
          <w:numId w:val="3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N = New Installation</w:t>
      </w:r>
    </w:p>
    <w:p w:rsidR="004D136D" w:rsidP="004D136D" w:rsidRDefault="004D136D" w14:paraId="25040B33" w14:textId="77777777">
      <w:pPr>
        <w:numPr>
          <w:ilvl w:val="0"/>
          <w:numId w:val="3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 = Outside Move</w:t>
      </w:r>
    </w:p>
    <w:p w:rsidR="004D136D" w:rsidP="004D136D" w:rsidRDefault="004D136D" w14:paraId="272E7640" w14:textId="77777777">
      <w:pPr>
        <w:numPr>
          <w:ilvl w:val="0"/>
          <w:numId w:val="3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V = Conversion as specified</w:t>
      </w:r>
    </w:p>
    <w:p w:rsidR="004D136D" w:rsidP="004D136D" w:rsidRDefault="004D136D" w14:paraId="3C7B3D1B" w14:textId="77777777">
      <w:pPr>
        <w:numPr>
          <w:ilvl w:val="0"/>
          <w:numId w:val="3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W = Conversion as is (limited to conversions from one CLEC/Reseller to another)</w:t>
      </w:r>
    </w:p>
    <w:p w:rsidR="004D136D" w:rsidP="004D136D" w:rsidRDefault="004D136D" w14:paraId="5EE41610" w14:textId="77777777">
      <w:pPr>
        <w:numPr>
          <w:ilvl w:val="0"/>
          <w:numId w:val="3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Z = Conversion as specified with no directory listing changes</w:t>
      </w:r>
    </w:p>
    <w:p w:rsidR="004D136D" w:rsidP="7C88FB46" w:rsidRDefault="004D136D" w14:paraId="6F2F5B2C" w14:textId="77777777" w14:noSpellErr="1">
      <w:pPr>
        <w:pStyle w:val="NormalWeb"/>
        <w:shd w:val="clear" w:color="auto" w:fill="FFFFFF" w:themeFill="background1"/>
        <w:spacing w:before="150" w:beforeAutospacing="off" w:after="225" w:afterAutospacing="off"/>
        <w:rPr>
          <w:rFonts w:ascii="Arial" w:hAnsi="Arial" w:cs="Arial"/>
          <w:color w:val="000000"/>
          <w:sz w:val="20"/>
          <w:szCs w:val="20"/>
        </w:rPr>
      </w:pPr>
      <w:r w:rsidRPr="71CB04DA" w:rsidR="004D136D">
        <w:rPr>
          <w:rFonts w:ascii="Arial" w:hAnsi="Arial" w:cs="Arial"/>
          <w:color w:val="000000" w:themeColor="text1" w:themeTint="FF" w:themeShade="FF"/>
          <w:sz w:val="20"/>
          <w:szCs w:val="20"/>
        </w:rPr>
        <w:t xml:space="preserve">The valid REQTYP is 'EB'. The valid first character position of the TOS field is '1' for business or '3' for government. If </w:t>
      </w:r>
      <w:r w:rsidRPr="71CB04DA" w:rsidR="004D136D">
        <w:rPr>
          <w:rFonts w:ascii="Arial" w:hAnsi="Arial" w:cs="Arial"/>
          <w:color w:val="000000" w:themeColor="text1" w:themeTint="FF" w:themeShade="FF"/>
          <w:sz w:val="20"/>
          <w:szCs w:val="20"/>
        </w:rPr>
        <w:t>appropriate</w:t>
      </w:r>
      <w:r w:rsidRPr="71CB04DA" w:rsidR="004D136D">
        <w:rPr>
          <w:rFonts w:ascii="Arial" w:hAnsi="Arial" w:cs="Arial"/>
          <w:color w:val="000000" w:themeColor="text1" w:themeTint="FF" w:themeShade="FF"/>
          <w:sz w:val="20"/>
          <w:szCs w:val="20"/>
        </w:rPr>
        <w:t xml:space="preserve">, 'F' should be used in the fourth character position of TOS for foreign exchange requests. </w:t>
      </w:r>
      <w:bookmarkStart w:name="_Int_Ludh2uuY" w:id="1703330924"/>
      <w:r w:rsidRPr="71CB04DA" w:rsidR="004D136D">
        <w:rPr>
          <w:rFonts w:ascii="Arial" w:hAnsi="Arial" w:cs="Arial"/>
          <w:color w:val="000000" w:themeColor="text1" w:themeTint="FF" w:themeShade="FF"/>
          <w:sz w:val="20"/>
          <w:szCs w:val="20"/>
        </w:rPr>
        <w:t>The REQTYP and TOS fields are located on the LSR form.</w:t>
      </w:r>
      <w:bookmarkEnd w:id="1703330924"/>
    </w:p>
    <w:p w:rsidR="004D136D" w:rsidP="004D136D" w:rsidRDefault="004D136D" w14:paraId="06C98E64"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The use of Network Channel (NC) and Network Channel Interface (NCI) codes on the LSR identifies the service type and some of the related optional features being requested. These NC and NCI codes are available in the previously stated list of Technical Publications under </w:t>
      </w:r>
      <w:hyperlink w:history="1" w:anchor="prod" r:id="rId44">
        <w:r>
          <w:rPr>
            <w:rStyle w:val="Hyperlink"/>
            <w:rFonts w:ascii="Arial" w:hAnsi="Arial" w:cs="Arial"/>
            <w:color w:val="006BBD"/>
            <w:sz w:val="20"/>
            <w:szCs w:val="20"/>
          </w:rPr>
          <w:t>Product Description</w:t>
        </w:r>
      </w:hyperlink>
      <w:r>
        <w:rPr>
          <w:rFonts w:ascii="Arial" w:hAnsi="Arial" w:cs="Arial"/>
          <w:color w:val="000000"/>
          <w:sz w:val="20"/>
          <w:szCs w:val="20"/>
        </w:rPr>
        <w:t>.</w:t>
      </w:r>
    </w:p>
    <w:p w:rsidR="004D136D" w:rsidP="004D136D" w:rsidRDefault="004D136D" w14:paraId="7D6838EA"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USOCs and FIDs for Resale DS0/VG can be found in the </w:t>
      </w:r>
      <w:hyperlink w:history="1" r:id="rId45">
        <w:r>
          <w:rPr>
            <w:rStyle w:val="Hyperlink"/>
            <w:rFonts w:ascii="Arial" w:hAnsi="Arial" w:cs="Arial"/>
            <w:color w:val="006BBD"/>
            <w:sz w:val="20"/>
            <w:szCs w:val="20"/>
          </w:rPr>
          <w:t>USOC and FID Find database</w:t>
        </w:r>
      </w:hyperlink>
      <w:r>
        <w:rPr>
          <w:rFonts w:ascii="Arial" w:hAnsi="Arial" w:cs="Arial"/>
          <w:color w:val="000000"/>
          <w:sz w:val="20"/>
          <w:szCs w:val="20"/>
        </w:rPr>
        <w:t>.</w:t>
      </w:r>
    </w:p>
    <w:p w:rsidR="004D136D" w:rsidP="004D136D" w:rsidRDefault="004D136D" w14:paraId="225C57C1"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Interstate or Intrastate Non-resold PLT DS0</w:t>
      </w:r>
    </w:p>
    <w:p w:rsidR="004D136D" w:rsidP="71CB04DA" w:rsidRDefault="004D136D" w14:paraId="4B9F4C92"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71CB04DA" w:rsidR="004D136D">
        <w:rPr>
          <w:rFonts w:ascii="Arial" w:hAnsi="Arial" w:cs="Arial"/>
          <w:color w:val="000000" w:themeColor="text1" w:themeTint="FF" w:themeShade="FF"/>
          <w:sz w:val="20"/>
          <w:szCs w:val="20"/>
        </w:rPr>
        <w:t xml:space="preserve">NOTE: LSRs issued requesting Interstate or Intrastate Non-resold PLT DS0 will be </w:t>
      </w:r>
      <w:bookmarkStart w:name="_Int_wxBs5kDu" w:id="434602750"/>
      <w:r w:rsidRPr="71CB04DA" w:rsidR="004D136D">
        <w:rPr>
          <w:rFonts w:ascii="Arial" w:hAnsi="Arial" w:cs="Arial"/>
          <w:color w:val="000000" w:themeColor="text1" w:themeTint="FF" w:themeShade="FF"/>
          <w:sz w:val="20"/>
          <w:szCs w:val="20"/>
        </w:rPr>
        <w:t>rejected</w:t>
      </w:r>
      <w:bookmarkEnd w:id="434602750"/>
      <w:r w:rsidRPr="71CB04DA" w:rsidR="004D136D">
        <w:rPr>
          <w:rFonts w:ascii="Arial" w:hAnsi="Arial" w:cs="Arial"/>
          <w:color w:val="000000" w:themeColor="text1" w:themeTint="FF" w:themeShade="FF"/>
          <w:sz w:val="20"/>
          <w:szCs w:val="20"/>
        </w:rPr>
        <w:t xml:space="preserve"> and the request will need to be </w:t>
      </w:r>
      <w:r w:rsidRPr="71CB04DA" w:rsidR="004D136D">
        <w:rPr>
          <w:rFonts w:ascii="Arial" w:hAnsi="Arial" w:cs="Arial"/>
          <w:color w:val="000000" w:themeColor="text1" w:themeTint="FF" w:themeShade="FF"/>
          <w:sz w:val="20"/>
          <w:szCs w:val="20"/>
        </w:rPr>
        <w:t>submitted</w:t>
      </w:r>
      <w:r w:rsidRPr="71CB04DA" w:rsidR="004D136D">
        <w:rPr>
          <w:rFonts w:ascii="Arial" w:hAnsi="Arial" w:cs="Arial"/>
          <w:color w:val="000000" w:themeColor="text1" w:themeTint="FF" w:themeShade="FF"/>
          <w:sz w:val="20"/>
          <w:szCs w:val="20"/>
        </w:rPr>
        <w:t xml:space="preserve"> through the ASR process.</w:t>
      </w:r>
    </w:p>
    <w:p w:rsidR="004D136D" w:rsidP="7C88FB46" w:rsidRDefault="004D136D" w14:paraId="3949657D" w14:textId="77777777" w14:noSpellErr="1">
      <w:pPr>
        <w:pStyle w:val="NormalWeb"/>
        <w:shd w:val="clear" w:color="auto" w:fill="FFFFFF" w:themeFill="background1"/>
        <w:spacing w:before="150" w:beforeAutospacing="off" w:after="225" w:afterAutospacing="off"/>
        <w:rPr>
          <w:rFonts w:ascii="Arial" w:hAnsi="Arial" w:cs="Arial"/>
          <w:color w:val="000000"/>
          <w:sz w:val="20"/>
          <w:szCs w:val="20"/>
        </w:rPr>
      </w:pPr>
      <w:bookmarkStart w:name="_Int_WIM7hZH7" w:id="1615790639"/>
      <w:r w:rsidRPr="71CB04DA" w:rsidR="004D136D">
        <w:rPr>
          <w:rFonts w:ascii="Arial" w:hAnsi="Arial" w:cs="Arial"/>
          <w:color w:val="000000" w:themeColor="text1" w:themeTint="FF" w:themeShade="FF"/>
          <w:sz w:val="20"/>
          <w:szCs w:val="20"/>
        </w:rPr>
        <w:t>Interstate PLT DS0 VG service or Intrastate PLT DS0 that is not eligible for resale must be requests are submitted through Access Service Ordering Guidelines (ASOG) via ASR.</w:t>
      </w:r>
      <w:bookmarkEnd w:id="1615790639"/>
    </w:p>
    <w:p w:rsidR="004D136D" w:rsidP="004D136D" w:rsidRDefault="004D136D" w14:paraId="4FC74E31"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To place a service request through ASOG use the following forms:</w:t>
      </w:r>
    </w:p>
    <w:p w:rsidR="004D136D" w:rsidP="004D136D" w:rsidRDefault="004D136D" w14:paraId="2C0F8937" w14:textId="77777777">
      <w:pPr>
        <w:numPr>
          <w:ilvl w:val="0"/>
          <w:numId w:val="3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Access Service Request</w:t>
      </w:r>
    </w:p>
    <w:p w:rsidR="004D136D" w:rsidP="004D136D" w:rsidRDefault="004D136D" w14:paraId="6B0FCD88" w14:textId="77777777">
      <w:pPr>
        <w:numPr>
          <w:ilvl w:val="0"/>
          <w:numId w:val="3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Administrative</w:t>
      </w:r>
    </w:p>
    <w:p w:rsidR="004D136D" w:rsidP="004D136D" w:rsidRDefault="004D136D" w14:paraId="584CD058" w14:textId="77777777">
      <w:pPr>
        <w:numPr>
          <w:ilvl w:val="0"/>
          <w:numId w:val="3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Transport Request</w:t>
      </w:r>
    </w:p>
    <w:p w:rsidR="004D136D" w:rsidP="004D136D" w:rsidRDefault="004D136D" w14:paraId="15E19637" w14:textId="77777777">
      <w:pPr>
        <w:numPr>
          <w:ilvl w:val="0"/>
          <w:numId w:val="3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Service Address Location Information Form</w:t>
      </w:r>
    </w:p>
    <w:p w:rsidR="004D136D" w:rsidP="004D136D" w:rsidRDefault="004D136D" w14:paraId="0A4C7215"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For circuits that cross state boundaries, i.e., WA and OR, the Receiver Code (aka Interexchange Carrier Service Codes (ICSC)) used on the request must coincide with the SECLOC if CenturyLink-owned. All billing will take place within that state.</w:t>
      </w:r>
    </w:p>
    <w:p w:rsidR="004D136D" w:rsidP="004D136D" w:rsidRDefault="004D136D" w14:paraId="31C148A7" w14:textId="77777777">
      <w:pPr>
        <w:pStyle w:val="NormalWeb"/>
        <w:shd w:val="clear" w:color="auto" w:fill="FFFFFF"/>
        <w:spacing w:before="0" w:beforeAutospacing="0" w:after="0" w:afterAutospacing="0"/>
        <w:rPr>
          <w:rFonts w:ascii="Arial" w:hAnsi="Arial" w:cs="Arial"/>
          <w:color w:val="000000"/>
          <w:sz w:val="20"/>
          <w:szCs w:val="20"/>
        </w:rPr>
      </w:pPr>
      <w:r w:rsidRPr="7C88FB46" w:rsidR="004D136D">
        <w:rPr>
          <w:rFonts w:ascii="Arial" w:hAnsi="Arial" w:cs="Arial"/>
          <w:color w:val="000000" w:themeColor="text1" w:themeTint="FF" w:themeShade="FF"/>
          <w:sz w:val="20"/>
          <w:szCs w:val="20"/>
        </w:rPr>
        <w:t>CenturyLink specific forms and field entry requirements are identified in the </w:t>
      </w:r>
      <w:hyperlink r:id="Ra24083ef60bf4dc4">
        <w:r w:rsidRPr="7C88FB46" w:rsidR="004D136D">
          <w:rPr>
            <w:rStyle w:val="Hyperlink"/>
            <w:rFonts w:ascii="Arial" w:hAnsi="Arial" w:cs="Arial"/>
            <w:color w:val="006BBD"/>
            <w:sz w:val="20"/>
            <w:szCs w:val="20"/>
          </w:rPr>
          <w:t>ASOG</w:t>
        </w:r>
      </w:hyperlink>
      <w:r w:rsidRPr="7C88FB46" w:rsidR="004D136D">
        <w:rPr>
          <w:rFonts w:ascii="Arial" w:hAnsi="Arial" w:cs="Arial"/>
          <w:color w:val="000000" w:themeColor="text1" w:themeTint="FF" w:themeShade="FF"/>
          <w:sz w:val="20"/>
          <w:szCs w:val="20"/>
        </w:rPr>
        <w:t>.</w:t>
      </w:r>
    </w:p>
    <w:p w:rsidR="7C88FB46" w:rsidP="7C88FB46" w:rsidRDefault="7C88FB46" w14:paraId="0CC49B96" w14:textId="5D78C114">
      <w:pPr>
        <w:pStyle w:val="Heading4"/>
        <w:shd w:val="clear" w:color="auto" w:fill="FFFFFF" w:themeFill="background1"/>
        <w:spacing w:before="75" w:beforeAutospacing="off" w:after="75" w:afterAutospacing="off"/>
        <w:rPr>
          <w:rFonts w:ascii="Arial" w:hAnsi="Arial" w:cs="Arial"/>
          <w:color w:val="000000" w:themeColor="text1" w:themeTint="FF" w:themeShade="FF"/>
          <w:sz w:val="21"/>
          <w:szCs w:val="21"/>
        </w:rPr>
      </w:pPr>
    </w:p>
    <w:p w:rsidR="004D136D" w:rsidP="004D136D" w:rsidRDefault="004D136D" w14:paraId="5F0CEAE9" w14:textId="77777777">
      <w:pPr>
        <w:pStyle w:val="Heading4"/>
        <w:shd w:val="clear" w:color="auto" w:fill="FFFFFF"/>
        <w:spacing w:before="75" w:beforeAutospacing="0" w:after="75" w:afterAutospacing="0"/>
        <w:rPr>
          <w:rFonts w:ascii="Arial" w:hAnsi="Arial" w:cs="Arial"/>
          <w:color w:val="000000"/>
          <w:sz w:val="21"/>
          <w:szCs w:val="21"/>
        </w:rPr>
      </w:pPr>
      <w:bookmarkStart w:name="pro" w:id="7"/>
      <w:bookmarkEnd w:id="7"/>
      <w:r>
        <w:rPr>
          <w:rFonts w:ascii="Arial" w:hAnsi="Arial" w:cs="Arial"/>
          <w:color w:val="000000"/>
          <w:sz w:val="21"/>
          <w:szCs w:val="21"/>
        </w:rPr>
        <w:t>Provisioning and Installation</w:t>
      </w:r>
    </w:p>
    <w:p w:rsidR="004D136D" w:rsidP="004D136D" w:rsidRDefault="004D136D" w14:paraId="0D9CC7FC"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provisioning and installation activities are described in the </w:t>
      </w:r>
      <w:hyperlink w:history="1" r:id="rId47">
        <w:r>
          <w:rPr>
            <w:rStyle w:val="Hyperlink"/>
            <w:rFonts w:ascii="Arial" w:hAnsi="Arial" w:cs="Arial"/>
            <w:color w:val="006BBD"/>
            <w:sz w:val="20"/>
            <w:szCs w:val="20"/>
          </w:rPr>
          <w:t>Provisioning and Installation Overview</w:t>
        </w:r>
      </w:hyperlink>
      <w:r>
        <w:rPr>
          <w:rFonts w:ascii="Arial" w:hAnsi="Arial" w:cs="Arial"/>
          <w:color w:val="000000"/>
          <w:sz w:val="20"/>
          <w:szCs w:val="20"/>
        </w:rPr>
        <w:t>.</w:t>
      </w:r>
    </w:p>
    <w:p w:rsidR="004D136D" w:rsidP="004D136D" w:rsidRDefault="004D136D" w14:paraId="52B0D222"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Firm Order Confirmation (FOC) intervals are found in the </w:t>
      </w:r>
      <w:hyperlink w:history="1" r:id="rId48">
        <w:r>
          <w:rPr>
            <w:rStyle w:val="Hyperlink"/>
            <w:rFonts w:ascii="Arial" w:hAnsi="Arial" w:cs="Arial"/>
            <w:color w:val="006BBD"/>
            <w:sz w:val="20"/>
            <w:szCs w:val="20"/>
          </w:rPr>
          <w:t>Service Interval Guide (SIG)</w:t>
        </w:r>
      </w:hyperlink>
      <w:r>
        <w:rPr>
          <w:rFonts w:ascii="Arial" w:hAnsi="Arial" w:cs="Arial"/>
          <w:color w:val="000000"/>
          <w:sz w:val="20"/>
          <w:szCs w:val="20"/>
        </w:rPr>
        <w:t>.</w:t>
      </w:r>
    </w:p>
    <w:p w:rsidR="004D136D" w:rsidP="004D136D" w:rsidRDefault="004D136D" w14:paraId="647A360B"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A jeopardy situation occurs on a LSR order if a condition exists that threatens timely completion. Jeopardy codes are described in the </w:t>
      </w:r>
      <w:hyperlink w:history="1" r:id="rId49">
        <w:r>
          <w:rPr>
            <w:rStyle w:val="Hyperlink"/>
            <w:rFonts w:ascii="Arial" w:hAnsi="Arial" w:cs="Arial"/>
            <w:color w:val="006BBD"/>
            <w:sz w:val="20"/>
            <w:szCs w:val="20"/>
          </w:rPr>
          <w:t>Provisioning and Installation Overview</w:t>
        </w:r>
      </w:hyperlink>
      <w:r>
        <w:rPr>
          <w:rFonts w:ascii="Arial" w:hAnsi="Arial" w:cs="Arial"/>
          <w:color w:val="000000"/>
          <w:sz w:val="20"/>
          <w:szCs w:val="20"/>
        </w:rPr>
        <w:t>.</w:t>
      </w:r>
    </w:p>
    <w:p w:rsidR="004D136D" w:rsidP="004D136D" w:rsidRDefault="004D136D" w14:paraId="3F784014" w14:textId="77777777">
      <w:pPr>
        <w:pStyle w:val="Heading4"/>
        <w:shd w:val="clear" w:color="auto" w:fill="FFFFFF"/>
        <w:spacing w:before="75" w:beforeAutospacing="0" w:after="75" w:afterAutospacing="0"/>
        <w:rPr>
          <w:rFonts w:ascii="Arial" w:hAnsi="Arial" w:cs="Arial"/>
          <w:color w:val="000000"/>
          <w:sz w:val="21"/>
          <w:szCs w:val="21"/>
        </w:rPr>
      </w:pPr>
      <w:bookmarkStart w:name="maint" w:id="8"/>
      <w:bookmarkEnd w:id="8"/>
      <w:r>
        <w:rPr>
          <w:rFonts w:ascii="Arial" w:hAnsi="Arial" w:cs="Arial"/>
          <w:color w:val="000000"/>
          <w:sz w:val="21"/>
          <w:szCs w:val="21"/>
        </w:rPr>
        <w:t>Maintenance and Repair</w:t>
      </w:r>
    </w:p>
    <w:p w:rsidR="004D136D" w:rsidP="004D136D" w:rsidRDefault="004D136D" w14:paraId="033F1151"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maintenance and repair activities are described in the </w:t>
      </w:r>
      <w:hyperlink w:history="1" r:id="rId50">
        <w:r>
          <w:rPr>
            <w:rStyle w:val="Hyperlink"/>
            <w:rFonts w:ascii="Arial" w:hAnsi="Arial" w:cs="Arial"/>
            <w:color w:val="006BBD"/>
            <w:sz w:val="20"/>
            <w:szCs w:val="20"/>
          </w:rPr>
          <w:t>Maintenance and Repair Overview</w:t>
        </w:r>
      </w:hyperlink>
      <w:r>
        <w:rPr>
          <w:rFonts w:ascii="Arial" w:hAnsi="Arial" w:cs="Arial"/>
          <w:color w:val="000000"/>
          <w:sz w:val="20"/>
          <w:szCs w:val="20"/>
        </w:rPr>
        <w:t>.</w:t>
      </w:r>
      <w:bookmarkStart w:name="billing" w:id="9"/>
      <w:bookmarkEnd w:id="9"/>
    </w:p>
    <w:p w:rsidR="004D136D" w:rsidP="004D136D" w:rsidRDefault="004D136D" w14:paraId="2587FFEF"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Billing</w:t>
      </w:r>
    </w:p>
    <w:p w:rsidR="004D136D" w:rsidP="1896123A" w:rsidRDefault="004D136D" w14:paraId="7104A023" w14:textId="5F33F2DD">
      <w:pPr>
        <w:pStyle w:val="Normal"/>
        <w:spacing w:before="120" w:beforeAutospacing="off" w:after="240" w:afterAutospacing="off"/>
        <w:rPr>
          <w:rFonts w:ascii="Arial" w:hAnsi="Arial" w:eastAsia="Arial" w:cs="Arial"/>
          <w:noProof w:val="0"/>
          <w:color w:val="FF0000"/>
          <w:sz w:val="20"/>
          <w:szCs w:val="20"/>
          <w:lang w:val="en-US"/>
        </w:rPr>
      </w:pPr>
      <w:r w:rsidRPr="1896123A" w:rsidR="004D136D">
        <w:rPr>
          <w:rFonts w:ascii="Arial" w:hAnsi="Arial" w:cs="Arial"/>
          <w:strike w:val="0"/>
          <w:dstrike w:val="0"/>
          <w:color w:val="auto"/>
          <w:sz w:val="20"/>
          <w:szCs w:val="20"/>
        </w:rPr>
        <w:t>Intrastate Resale PLT DS0 VG service is billed through</w:t>
      </w:r>
      <w:r w:rsidRPr="1896123A" w:rsidR="004D136D">
        <w:rPr>
          <w:rFonts w:ascii="Arial" w:hAnsi="Arial" w:cs="Arial"/>
          <w:strike w:val="0"/>
          <w:dstrike w:val="0"/>
          <w:color w:val="FF0000"/>
          <w:sz w:val="20"/>
          <w:szCs w:val="20"/>
        </w:rPr>
        <w:t xml:space="preserve"> </w:t>
      </w:r>
      <w:r w:rsidRPr="1896123A" w:rsidR="716D817D">
        <w:rPr>
          <w:rFonts w:ascii="Arial" w:hAnsi="Arial" w:cs="Arial"/>
          <w:strike w:val="0"/>
          <w:dstrike w:val="0"/>
          <w:color w:val="FF0000"/>
          <w:sz w:val="20"/>
          <w:szCs w:val="20"/>
        </w:rPr>
        <w:t>Ensemble.</w:t>
      </w:r>
      <w:r w:rsidRPr="1896123A" w:rsidR="004D136D">
        <w:rPr>
          <w:rFonts w:ascii="Arial" w:hAnsi="Arial" w:cs="Arial"/>
          <w:strike w:val="1"/>
          <w:color w:val="FF0000"/>
          <w:sz w:val="20"/>
          <w:szCs w:val="20"/>
        </w:rPr>
        <w:t>Customer</w:t>
      </w:r>
      <w:r w:rsidRPr="1896123A" w:rsidR="004D136D">
        <w:rPr>
          <w:rFonts w:ascii="Arial" w:hAnsi="Arial" w:cs="Arial"/>
          <w:strike w:val="1"/>
          <w:color w:val="FF0000"/>
          <w:sz w:val="20"/>
          <w:szCs w:val="20"/>
        </w:rPr>
        <w:t xml:space="preserve"> Records and Information system (</w:t>
      </w:r>
      <w:r w:rsidRPr="1896123A" w:rsidR="004D136D">
        <w:rPr>
          <w:rFonts w:ascii="Arial" w:hAnsi="Arial" w:cs="Arial"/>
          <w:strike w:val="1"/>
          <w:color w:val="FF0000"/>
          <w:sz w:val="20"/>
          <w:szCs w:val="20"/>
        </w:rPr>
        <w:t>CRIS</w:t>
      </w:r>
      <w:r w:rsidRPr="1896123A" w:rsidR="004D136D">
        <w:rPr>
          <w:rFonts w:ascii="Arial" w:hAnsi="Arial" w:cs="Arial"/>
          <w:strike w:val="1"/>
          <w:color w:val="FF0000"/>
          <w:sz w:val="20"/>
          <w:szCs w:val="20"/>
        </w:rPr>
        <w:t xml:space="preserve">). </w:t>
      </w:r>
      <w:r w:rsidRPr="1896123A" w:rsidR="004D136D">
        <w:rPr>
          <w:rFonts w:ascii="Arial" w:hAnsi="Arial" w:cs="Arial"/>
          <w:strike w:val="1"/>
          <w:color w:val="FF0000"/>
          <w:sz w:val="20"/>
          <w:szCs w:val="20"/>
        </w:rPr>
        <w:t>Additional</w:t>
      </w:r>
      <w:r w:rsidRPr="1896123A" w:rsidR="004D136D">
        <w:rPr>
          <w:rFonts w:ascii="Arial" w:hAnsi="Arial" w:cs="Arial"/>
          <w:strike w:val="1"/>
          <w:color w:val="FF0000"/>
          <w:sz w:val="20"/>
          <w:szCs w:val="20"/>
        </w:rPr>
        <w:t xml:space="preserve"> information is described in </w:t>
      </w:r>
      <w:hyperlink r:id="Rce2c38834ae6404c">
        <w:r w:rsidRPr="1896123A" w:rsidR="004D136D">
          <w:rPr>
            <w:rStyle w:val="Hyperlink"/>
            <w:rFonts w:ascii="Arial" w:hAnsi="Arial" w:cs="Arial"/>
            <w:strike w:val="1"/>
            <w:color w:val="FF0000"/>
            <w:sz w:val="20"/>
            <w:szCs w:val="20"/>
          </w:rPr>
          <w:t>Billing Information - Customer Records and Information System (</w:t>
        </w:r>
        <w:r w:rsidRPr="1896123A" w:rsidR="004D136D">
          <w:rPr>
            <w:rStyle w:val="Hyperlink"/>
            <w:rFonts w:ascii="Arial" w:hAnsi="Arial" w:cs="Arial"/>
            <w:strike w:val="1"/>
            <w:color w:val="FF0000"/>
            <w:sz w:val="20"/>
            <w:szCs w:val="20"/>
          </w:rPr>
          <w:t>CRIS</w:t>
        </w:r>
        <w:r w:rsidRPr="1896123A" w:rsidR="004D136D">
          <w:rPr>
            <w:rStyle w:val="Hyperlink"/>
            <w:rFonts w:ascii="Arial" w:hAnsi="Arial" w:cs="Arial"/>
            <w:strike w:val="1"/>
            <w:color w:val="FF0000"/>
            <w:sz w:val="20"/>
            <w:szCs w:val="20"/>
          </w:rPr>
          <w:t>)</w:t>
        </w:r>
      </w:hyperlink>
      <w:r w:rsidRPr="1896123A" w:rsidR="004D136D">
        <w:rPr>
          <w:rFonts w:ascii="Arial" w:hAnsi="Arial" w:cs="Arial"/>
          <w:strike w:val="1"/>
          <w:color w:val="FF0000"/>
          <w:sz w:val="20"/>
          <w:szCs w:val="20"/>
        </w:rPr>
        <w:t>.</w:t>
      </w:r>
      <w:r w:rsidRPr="1896123A" w:rsidR="766500AB">
        <w:rPr>
          <w:rFonts w:ascii="Arial" w:hAnsi="Arial" w:eastAsia="Arial" w:cs="Arial"/>
          <w:noProof w:val="0"/>
          <w:color w:val="FF0000"/>
          <w:sz w:val="20"/>
          <w:szCs w:val="20"/>
          <w:lang w:val="en-US"/>
        </w:rPr>
        <w:t xml:space="preserve"> Ensemble is the new billing system for customers. For questions about the bill, please follow the instructions on the reverse side of each billing statement. </w:t>
      </w:r>
    </w:p>
    <w:p w:rsidR="766500AB" w:rsidP="1896123A" w:rsidRDefault="766500AB" w14:paraId="5F80D06F" w14:textId="06118619">
      <w:pPr>
        <w:spacing w:before="120" w:beforeAutospacing="off" w:after="240" w:afterAutospacing="off"/>
        <w:rPr/>
      </w:pPr>
      <w:r w:rsidRPr="1896123A" w:rsidR="766500AB">
        <w:rPr>
          <w:rFonts w:ascii="Arial" w:hAnsi="Arial" w:eastAsia="Arial" w:cs="Arial"/>
          <w:noProof w:val="0"/>
          <w:color w:val="FF0000"/>
          <w:sz w:val="20"/>
          <w:szCs w:val="20"/>
          <w:lang w:val="en-US"/>
        </w:rPr>
        <w:t>The Ensemble bill is described</w:t>
      </w:r>
      <w:r w:rsidRPr="1896123A" w:rsidR="766500AB">
        <w:rPr>
          <w:rFonts w:ascii="Arial" w:hAnsi="Arial" w:eastAsia="Arial" w:cs="Arial"/>
          <w:noProof w:val="0"/>
          <w:color w:val="CD5937"/>
          <w:sz w:val="20"/>
          <w:szCs w:val="20"/>
          <w:lang w:val="en-US"/>
        </w:rPr>
        <w:t xml:space="preserve"> </w:t>
      </w:r>
      <w:r w:rsidRPr="1896123A" w:rsidR="766500AB">
        <w:rPr>
          <w:rFonts w:ascii="Arial" w:hAnsi="Arial" w:eastAsia="Arial" w:cs="Arial"/>
          <w:noProof w:val="0"/>
          <w:color w:val="FF0000"/>
          <w:sz w:val="20"/>
          <w:szCs w:val="20"/>
          <w:lang w:val="en-US"/>
        </w:rPr>
        <w:t>in</w:t>
      </w:r>
      <w:r w:rsidRPr="1896123A" w:rsidR="766500AB">
        <w:rPr>
          <w:rFonts w:ascii="Arial" w:hAnsi="Arial" w:eastAsia="Arial" w:cs="Arial"/>
          <w:noProof w:val="0"/>
          <w:color w:val="CD5937"/>
          <w:sz w:val="20"/>
          <w:szCs w:val="20"/>
          <w:lang w:val="en-US"/>
        </w:rPr>
        <w:t> </w:t>
      </w:r>
      <w:hyperlink r:id="R3f20a655f3164c98">
        <w:r w:rsidRPr="1896123A" w:rsidR="766500AB">
          <w:rPr>
            <w:rStyle w:val="Hyperlink"/>
            <w:rFonts w:ascii="Arial" w:hAnsi="Arial" w:eastAsia="Arial" w:cs="Arial"/>
            <w:strike w:val="0"/>
            <w:dstrike w:val="0"/>
            <w:noProof w:val="0"/>
            <w:color w:val="0563C1"/>
            <w:sz w:val="20"/>
            <w:szCs w:val="20"/>
            <w:u w:val="single"/>
            <w:lang w:val="en-US"/>
          </w:rPr>
          <w:t>Billing Information – Ensemble</w:t>
        </w:r>
      </w:hyperlink>
      <w:r w:rsidRPr="1896123A" w:rsidR="766500AB">
        <w:rPr>
          <w:rFonts w:ascii="Times New Roman" w:hAnsi="Times New Roman" w:eastAsia="Times New Roman" w:cs="Times New Roman"/>
          <w:noProof w:val="0"/>
          <w:color w:val="CD5937"/>
          <w:sz w:val="24"/>
          <w:szCs w:val="24"/>
          <w:lang w:val="en-US"/>
        </w:rPr>
        <w:t>.</w:t>
      </w:r>
    </w:p>
    <w:p w:rsidR="1896123A" w:rsidP="1896123A" w:rsidRDefault="1896123A" w14:paraId="1C0906B6" w14:textId="1F277364">
      <w:pPr>
        <w:pStyle w:val="NormalWeb"/>
        <w:shd w:val="clear" w:color="auto" w:fill="FFFFFF" w:themeFill="background1"/>
        <w:spacing w:before="0" w:beforeAutospacing="off" w:after="0" w:afterAutospacing="off"/>
        <w:rPr>
          <w:rFonts w:ascii="Arial" w:hAnsi="Arial" w:cs="Arial"/>
          <w:strike w:val="1"/>
          <w:color w:val="FF0000"/>
          <w:sz w:val="20"/>
          <w:szCs w:val="20"/>
        </w:rPr>
      </w:pPr>
    </w:p>
    <w:p w:rsidR="004D136D" w:rsidP="7C88FB46" w:rsidRDefault="004D136D" w14:paraId="5046530B"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bookmarkStart w:name="_Int_64U3JUb1" w:id="1365976837"/>
      <w:r w:rsidRPr="71CB04DA" w:rsidR="004D136D">
        <w:rPr>
          <w:rFonts w:ascii="Arial" w:hAnsi="Arial" w:cs="Arial"/>
          <w:color w:val="000000" w:themeColor="text1" w:themeTint="FF" w:themeShade="FF"/>
          <w:sz w:val="20"/>
          <w:szCs w:val="20"/>
        </w:rPr>
        <w:t>Interstate PLT DS0 VG service or Intrastate PLT DS0 VG that is not eligible for Resale is billed through the Carrier Access Billing System (CABS).</w:t>
      </w:r>
      <w:bookmarkEnd w:id="1365976837"/>
      <w:r w:rsidRPr="71CB04DA" w:rsidR="004D136D">
        <w:rPr>
          <w:rFonts w:ascii="Arial" w:hAnsi="Arial" w:cs="Arial"/>
          <w:color w:val="000000" w:themeColor="text1" w:themeTint="FF" w:themeShade="FF"/>
          <w:sz w:val="20"/>
          <w:szCs w:val="20"/>
        </w:rPr>
        <w:t xml:space="preserve"> </w:t>
      </w:r>
      <w:r w:rsidRPr="71CB04DA" w:rsidR="004D136D">
        <w:rPr>
          <w:rFonts w:ascii="Arial" w:hAnsi="Arial" w:cs="Arial"/>
          <w:color w:val="000000" w:themeColor="text1" w:themeTint="FF" w:themeShade="FF"/>
          <w:sz w:val="20"/>
          <w:szCs w:val="20"/>
        </w:rPr>
        <w:t>Additional</w:t>
      </w:r>
      <w:r w:rsidRPr="71CB04DA" w:rsidR="004D136D">
        <w:rPr>
          <w:rFonts w:ascii="Arial" w:hAnsi="Arial" w:cs="Arial"/>
          <w:color w:val="000000" w:themeColor="text1" w:themeTint="FF" w:themeShade="FF"/>
          <w:sz w:val="20"/>
          <w:szCs w:val="20"/>
        </w:rPr>
        <w:t xml:space="preserve"> information is described in </w:t>
      </w:r>
      <w:hyperlink r:id="Reb7087e97dc745e2">
        <w:r w:rsidRPr="71CB04DA" w:rsidR="004D136D">
          <w:rPr>
            <w:rStyle w:val="Hyperlink"/>
            <w:rFonts w:ascii="Arial" w:hAnsi="Arial" w:cs="Arial"/>
            <w:color w:val="006BBD"/>
            <w:sz w:val="20"/>
            <w:szCs w:val="20"/>
          </w:rPr>
          <w:t>Billing Information - Carrier Access Billing System (CABS)</w:t>
        </w:r>
      </w:hyperlink>
      <w:r w:rsidRPr="71CB04DA" w:rsidR="004D136D">
        <w:rPr>
          <w:rFonts w:ascii="Arial" w:hAnsi="Arial" w:cs="Arial"/>
          <w:color w:val="000000" w:themeColor="text1" w:themeTint="FF" w:themeShade="FF"/>
          <w:sz w:val="20"/>
          <w:szCs w:val="20"/>
        </w:rPr>
        <w:t>.</w:t>
      </w:r>
    </w:p>
    <w:p w:rsidR="004D136D" w:rsidP="004D136D" w:rsidRDefault="004D136D" w14:paraId="34ECA4BD"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NOTE: ATM and Frame Relay are billed in IABS regardless of the ordering process (ASR or LSR) utilized.</w:t>
      </w:r>
    </w:p>
    <w:p w:rsidR="004D136D" w:rsidP="004D136D" w:rsidRDefault="004D136D" w14:paraId="7578B508" w14:textId="77777777">
      <w:pPr>
        <w:pStyle w:val="Heading3"/>
        <w:shd w:val="clear" w:color="auto" w:fill="FFFFFF"/>
        <w:spacing w:before="75" w:beforeAutospacing="0" w:after="75" w:afterAutospacing="0"/>
        <w:rPr>
          <w:rFonts w:ascii="Arial" w:hAnsi="Arial" w:cs="Arial"/>
          <w:color w:val="000000"/>
          <w:sz w:val="26"/>
          <w:szCs w:val="26"/>
        </w:rPr>
      </w:pPr>
      <w:bookmarkStart w:name="training" w:id="10"/>
      <w:bookmarkEnd w:id="10"/>
      <w:r>
        <w:rPr>
          <w:rFonts w:ascii="Arial" w:hAnsi="Arial" w:cs="Arial"/>
          <w:color w:val="000000"/>
          <w:sz w:val="26"/>
          <w:szCs w:val="26"/>
        </w:rPr>
        <w:t>Training</w:t>
      </w:r>
    </w:p>
    <w:p w:rsidR="004D136D" w:rsidP="7C88FB46" w:rsidRDefault="004D136D" w14:paraId="32C5F3F6" w14:textId="3A251DE7">
      <w:pPr>
        <w:pStyle w:val="NormalWeb"/>
        <w:shd w:val="clear" w:color="auto" w:fill="FFFFFF" w:themeFill="background1"/>
        <w:spacing w:before="0" w:beforeAutospacing="off" w:after="0" w:afterAutospacing="off"/>
        <w:rPr>
          <w:rFonts w:ascii="Arial" w:hAnsi="Arial" w:cs="Arial"/>
          <w:color w:val="000000"/>
          <w:sz w:val="20"/>
          <w:szCs w:val="20"/>
        </w:rPr>
      </w:pPr>
      <w:r w:rsidRPr="61FF2A8C" w:rsidR="004D136D">
        <w:rPr>
          <w:rFonts w:ascii="Arial" w:hAnsi="Arial" w:cs="Arial"/>
          <w:color w:val="000000" w:themeColor="text1" w:themeTint="FF" w:themeShade="FF"/>
          <w:sz w:val="20"/>
          <w:szCs w:val="20"/>
        </w:rPr>
        <w:t>View available CenturyLink courses in the</w:t>
      </w:r>
      <w:r w:rsidRPr="61FF2A8C" w:rsidR="67D60107">
        <w:rPr>
          <w:rFonts w:ascii="Arial" w:hAnsi="Arial" w:cs="Arial"/>
          <w:color w:val="000000" w:themeColor="text1" w:themeTint="FF" w:themeShade="FF"/>
          <w:sz w:val="20"/>
          <w:szCs w:val="20"/>
        </w:rPr>
        <w:t xml:space="preserve"> </w:t>
      </w:r>
      <w:r w:rsidRPr="61FF2A8C" w:rsidR="67D60107">
        <w:rPr>
          <w:rFonts w:ascii="Arial" w:hAnsi="Arial" w:cs="Arial"/>
          <w:strike w:val="1"/>
          <w:color w:val="FF0000"/>
          <w:sz w:val="20"/>
          <w:szCs w:val="20"/>
        </w:rPr>
        <w:t>Course</w:t>
      </w:r>
      <w:r w:rsidRPr="61FF2A8C" w:rsidR="004D136D">
        <w:rPr>
          <w:rFonts w:ascii="Arial" w:hAnsi="Arial" w:cs="Arial"/>
          <w:color w:val="000000" w:themeColor="text1" w:themeTint="FF" w:themeShade="FF"/>
          <w:sz w:val="20"/>
          <w:szCs w:val="20"/>
        </w:rPr>
        <w:t> </w:t>
      </w:r>
      <w:hyperlink r:id="R8ce52526234f4ea2">
        <w:r w:rsidRPr="61FF2A8C" w:rsidR="4CEC3C3F">
          <w:rPr>
            <w:rStyle w:val="Hyperlink"/>
            <w:rFonts w:ascii="Arial" w:hAnsi="Arial" w:cs="Arial"/>
            <w:color w:val="FF0000"/>
            <w:sz w:val="20"/>
            <w:szCs w:val="20"/>
          </w:rPr>
          <w:t>Training</w:t>
        </w:r>
        <w:r w:rsidRPr="61FF2A8C" w:rsidR="004D136D">
          <w:rPr>
            <w:rStyle w:val="Hyperlink"/>
            <w:rFonts w:ascii="Arial" w:hAnsi="Arial" w:cs="Arial"/>
            <w:sz w:val="20"/>
            <w:szCs w:val="20"/>
          </w:rPr>
          <w:t xml:space="preserve"> Catalog</w:t>
        </w:r>
      </w:hyperlink>
      <w:r w:rsidRPr="61FF2A8C" w:rsidR="004D136D">
        <w:rPr>
          <w:rFonts w:ascii="Arial" w:hAnsi="Arial" w:cs="Arial"/>
          <w:color w:val="000000" w:themeColor="text1" w:themeTint="FF" w:themeShade="FF"/>
          <w:sz w:val="20"/>
          <w:szCs w:val="20"/>
        </w:rPr>
        <w:t>.</w:t>
      </w:r>
    </w:p>
    <w:p w:rsidR="004D136D" w:rsidP="004D136D" w:rsidRDefault="004D136D" w14:paraId="6F2CE82D" w14:textId="77777777">
      <w:pPr>
        <w:pStyle w:val="Heading3"/>
        <w:shd w:val="clear" w:color="auto" w:fill="FFFFFF"/>
        <w:spacing w:before="75" w:beforeAutospacing="0" w:after="75" w:afterAutospacing="0"/>
        <w:rPr>
          <w:rFonts w:ascii="Arial" w:hAnsi="Arial" w:cs="Arial"/>
          <w:color w:val="000000"/>
          <w:sz w:val="26"/>
          <w:szCs w:val="26"/>
        </w:rPr>
      </w:pPr>
      <w:bookmarkStart w:name="contacts" w:id="11"/>
      <w:bookmarkEnd w:id="11"/>
      <w:r>
        <w:rPr>
          <w:rFonts w:ascii="Arial" w:hAnsi="Arial" w:cs="Arial"/>
          <w:color w:val="000000"/>
          <w:sz w:val="26"/>
          <w:szCs w:val="26"/>
        </w:rPr>
        <w:t>Contacts</w:t>
      </w:r>
    </w:p>
    <w:p w:rsidR="004D136D" w:rsidP="7C88FB46" w:rsidRDefault="004D136D" w14:paraId="28D3EEF3"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71CB04DA" w:rsidR="004D136D">
        <w:rPr>
          <w:rFonts w:ascii="Arial" w:hAnsi="Arial" w:cs="Arial"/>
          <w:color w:val="000000" w:themeColor="text1" w:themeTint="FF" w:themeShade="FF"/>
          <w:sz w:val="20"/>
          <w:szCs w:val="20"/>
        </w:rPr>
        <w:t xml:space="preserve">CenturyLink contact information </w:t>
      </w:r>
      <w:bookmarkStart w:name="_Int_dEh3LdU7" w:id="1997868367"/>
      <w:r w:rsidRPr="71CB04DA" w:rsidR="004D136D">
        <w:rPr>
          <w:rFonts w:ascii="Arial" w:hAnsi="Arial" w:cs="Arial"/>
          <w:color w:val="000000" w:themeColor="text1" w:themeTint="FF" w:themeShade="FF"/>
          <w:sz w:val="20"/>
          <w:szCs w:val="20"/>
        </w:rPr>
        <w:t xml:space="preserve">is </w:t>
      </w:r>
      <w:r w:rsidRPr="71CB04DA" w:rsidR="004D136D">
        <w:rPr>
          <w:rFonts w:ascii="Arial" w:hAnsi="Arial" w:cs="Arial"/>
          <w:color w:val="000000" w:themeColor="text1" w:themeTint="FF" w:themeShade="FF"/>
          <w:sz w:val="20"/>
          <w:szCs w:val="20"/>
        </w:rPr>
        <w:t>located</w:t>
      </w:r>
      <w:r w:rsidRPr="71CB04DA" w:rsidR="004D136D">
        <w:rPr>
          <w:rFonts w:ascii="Arial" w:hAnsi="Arial" w:cs="Arial"/>
          <w:color w:val="000000" w:themeColor="text1" w:themeTint="FF" w:themeShade="FF"/>
          <w:sz w:val="20"/>
          <w:szCs w:val="20"/>
        </w:rPr>
        <w:t xml:space="preserve"> in</w:t>
      </w:r>
      <w:bookmarkEnd w:id="1997868367"/>
      <w:r w:rsidRPr="71CB04DA" w:rsidR="004D136D">
        <w:rPr>
          <w:rFonts w:ascii="Arial" w:hAnsi="Arial" w:cs="Arial"/>
          <w:color w:val="000000" w:themeColor="text1" w:themeTint="FF" w:themeShade="FF"/>
          <w:sz w:val="20"/>
          <w:szCs w:val="20"/>
        </w:rPr>
        <w:t> </w:t>
      </w:r>
      <w:hyperlink r:id="Rf5612d97733c4134">
        <w:r w:rsidRPr="71CB04DA" w:rsidR="004D136D">
          <w:rPr>
            <w:rStyle w:val="Hyperlink"/>
            <w:rFonts w:ascii="Arial" w:hAnsi="Arial" w:cs="Arial"/>
            <w:color w:val="006BBD"/>
            <w:sz w:val="20"/>
            <w:szCs w:val="20"/>
          </w:rPr>
          <w:t>Wholesale Customer Contacts</w:t>
        </w:r>
      </w:hyperlink>
      <w:r w:rsidRPr="71CB04DA" w:rsidR="004D136D">
        <w:rPr>
          <w:rFonts w:ascii="Arial" w:hAnsi="Arial" w:cs="Arial"/>
          <w:color w:val="000000" w:themeColor="text1" w:themeTint="FF" w:themeShade="FF"/>
          <w:sz w:val="20"/>
          <w:szCs w:val="20"/>
        </w:rPr>
        <w:t>.</w:t>
      </w:r>
    </w:p>
    <w:p w:rsidR="004D136D" w:rsidP="004D136D" w:rsidRDefault="004D136D" w14:paraId="6582A9A1" w14:textId="77777777">
      <w:pPr>
        <w:pStyle w:val="Heading3"/>
        <w:shd w:val="clear" w:color="auto" w:fill="FFFFFF"/>
        <w:spacing w:before="75" w:beforeAutospacing="0" w:after="75" w:afterAutospacing="0"/>
        <w:rPr>
          <w:rFonts w:ascii="Arial" w:hAnsi="Arial" w:cs="Arial"/>
          <w:color w:val="000000"/>
          <w:sz w:val="26"/>
          <w:szCs w:val="26"/>
        </w:rPr>
      </w:pPr>
      <w:bookmarkStart w:name="faq" w:id="12"/>
      <w:bookmarkEnd w:id="12"/>
      <w:r>
        <w:rPr>
          <w:rFonts w:ascii="Arial" w:hAnsi="Arial" w:cs="Arial"/>
          <w:color w:val="000000"/>
          <w:sz w:val="26"/>
          <w:szCs w:val="26"/>
        </w:rPr>
        <w:t>Frequently Asked Questions (FAQs)</w:t>
      </w:r>
    </w:p>
    <w:p w:rsidR="004D136D" w:rsidP="004D136D" w:rsidRDefault="004D136D" w14:paraId="60B27F05"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1. Are discount pricing plans available for resold PLT DS0 VG services?</w:t>
      </w:r>
      <w:r>
        <w:rPr>
          <w:rFonts w:ascii="Arial" w:hAnsi="Arial" w:cs="Arial"/>
          <w:color w:val="000000"/>
          <w:sz w:val="20"/>
          <w:szCs w:val="20"/>
        </w:rPr>
        <w:br/>
      </w:r>
      <w:r>
        <w:rPr>
          <w:rFonts w:ascii="Arial" w:hAnsi="Arial" w:cs="Arial"/>
          <w:color w:val="000000"/>
          <w:sz w:val="20"/>
          <w:szCs w:val="20"/>
        </w:rPr>
        <w:t>Yes, pricing plans are available for PLT DS0 digital services only. You will qualify to receive the resold discounted rates.</w:t>
      </w:r>
    </w:p>
    <w:p w:rsidR="004D136D" w:rsidP="004D136D" w:rsidRDefault="004D136D" w14:paraId="3ABFD47C"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2. Is Customer Provided Equipment (CPE) required for DDS services?</w:t>
      </w:r>
      <w:r>
        <w:rPr>
          <w:rFonts w:ascii="Arial" w:hAnsi="Arial" w:cs="Arial"/>
          <w:color w:val="000000"/>
          <w:sz w:val="20"/>
          <w:szCs w:val="20"/>
        </w:rPr>
        <w:br/>
      </w:r>
      <w:r>
        <w:rPr>
          <w:rFonts w:ascii="Arial" w:hAnsi="Arial" w:cs="Arial"/>
          <w:color w:val="000000"/>
          <w:sz w:val="20"/>
          <w:szCs w:val="20"/>
        </w:rPr>
        <w:t>Yes, a Channel Service Unit/Data Service Unit (CSU/DSU) is required at your end-user's premises.</w:t>
      </w:r>
    </w:p>
    <w:p w:rsidR="004D136D" w:rsidP="004D136D" w:rsidRDefault="004D136D" w14:paraId="6C476193"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3. Can resold Digital Data Service be connected to other resold services?</w:t>
      </w:r>
      <w:r>
        <w:rPr>
          <w:rFonts w:ascii="Arial" w:hAnsi="Arial" w:cs="Arial"/>
          <w:color w:val="000000"/>
          <w:sz w:val="20"/>
          <w:szCs w:val="20"/>
        </w:rPr>
        <w:br/>
      </w:r>
      <w:r>
        <w:rPr>
          <w:rFonts w:ascii="Arial" w:hAnsi="Arial" w:cs="Arial"/>
          <w:color w:val="000000"/>
          <w:sz w:val="20"/>
          <w:szCs w:val="20"/>
        </w:rPr>
        <w:t>Yes, Resale DDS service, where available can be connected to PLT DS1 and DS3 through "Multiplexers", sometimes called "</w:t>
      </w:r>
      <w:proofErr w:type="spellStart"/>
      <w:r>
        <w:rPr>
          <w:rFonts w:ascii="Arial" w:hAnsi="Arial" w:cs="Arial"/>
          <w:color w:val="000000"/>
          <w:sz w:val="20"/>
          <w:szCs w:val="20"/>
        </w:rPr>
        <w:t>MUXes</w:t>
      </w:r>
      <w:proofErr w:type="spellEnd"/>
      <w:r>
        <w:rPr>
          <w:rFonts w:ascii="Arial" w:hAnsi="Arial" w:cs="Arial"/>
          <w:color w:val="000000"/>
          <w:sz w:val="20"/>
          <w:szCs w:val="20"/>
        </w:rPr>
        <w:t>".</w:t>
      </w:r>
    </w:p>
    <w:p w:rsidR="004D136D" w:rsidP="7C88FB46" w:rsidRDefault="004D136D" w14:paraId="09773E04" w14:textId="1D22B28D">
      <w:pPr>
        <w:pStyle w:val="NormalWeb"/>
        <w:shd w:val="clear" w:color="auto" w:fill="FFFFFF" w:themeFill="background1"/>
        <w:spacing w:before="0" w:beforeAutospacing="off" w:after="0" w:afterAutospacing="off"/>
        <w:rPr>
          <w:rFonts w:ascii="Arial" w:hAnsi="Arial" w:cs="Arial"/>
          <w:color w:val="000000"/>
          <w:sz w:val="20"/>
          <w:szCs w:val="20"/>
        </w:rPr>
      </w:pPr>
      <w:r w:rsidRPr="71CB04DA" w:rsidR="004D136D">
        <w:rPr>
          <w:rStyle w:val="Strong"/>
          <w:rFonts w:ascii="Arial" w:hAnsi="Arial" w:cs="Arial"/>
          <w:color w:val="000000" w:themeColor="text1" w:themeTint="FF" w:themeShade="FF"/>
          <w:sz w:val="20"/>
          <w:szCs w:val="20"/>
        </w:rPr>
        <w:t>4. May I order an Interstate Private Line service like an ATM circuit that crosses LATA boundaries through the LSR process?</w:t>
      </w:r>
      <w:r>
        <w:br/>
      </w:r>
      <w:r w:rsidRPr="71CB04DA" w:rsidR="004D136D">
        <w:rPr>
          <w:rFonts w:ascii="Arial" w:hAnsi="Arial" w:cs="Arial"/>
          <w:color w:val="000000" w:themeColor="text1" w:themeTint="FF" w:themeShade="FF"/>
          <w:sz w:val="20"/>
          <w:szCs w:val="20"/>
        </w:rPr>
        <w:t xml:space="preserve">No, Interstate services or Intrastate </w:t>
      </w:r>
      <w:r w:rsidRPr="71CB04DA" w:rsidR="004D136D">
        <w:rPr>
          <w:rFonts w:ascii="Arial" w:hAnsi="Arial" w:cs="Arial"/>
          <w:color w:val="000000" w:themeColor="text1" w:themeTint="FF" w:themeShade="FF"/>
          <w:sz w:val="20"/>
          <w:szCs w:val="20"/>
        </w:rPr>
        <w:t>service</w:t>
      </w:r>
      <w:r w:rsidRPr="71CB04DA" w:rsidR="61F39CC5">
        <w:rPr>
          <w:rFonts w:ascii="Arial" w:hAnsi="Arial" w:cs="Arial"/>
          <w:color w:val="000000" w:themeColor="text1" w:themeTint="FF" w:themeShade="FF"/>
          <w:sz w:val="20"/>
          <w:szCs w:val="20"/>
        </w:rPr>
        <w:t>s</w:t>
      </w:r>
      <w:r w:rsidRPr="71CB04DA" w:rsidR="004D136D">
        <w:rPr>
          <w:rFonts w:ascii="Arial" w:hAnsi="Arial" w:cs="Arial"/>
          <w:color w:val="000000" w:themeColor="text1" w:themeTint="FF" w:themeShade="FF"/>
          <w:sz w:val="20"/>
          <w:szCs w:val="20"/>
        </w:rPr>
        <w:t xml:space="preserve"> not in a resale arrangement are not eligible for Resale rates. Rates </w:t>
      </w:r>
      <w:bookmarkStart w:name="_Int_4YLSKW1l" w:id="1555902645"/>
      <w:r w:rsidRPr="71CB04DA" w:rsidR="004D136D">
        <w:rPr>
          <w:rFonts w:ascii="Arial" w:hAnsi="Arial" w:cs="Arial"/>
          <w:color w:val="000000" w:themeColor="text1" w:themeTint="FF" w:themeShade="FF"/>
          <w:sz w:val="20"/>
          <w:szCs w:val="20"/>
        </w:rPr>
        <w:t xml:space="preserve">are </w:t>
      </w:r>
      <w:r w:rsidRPr="71CB04DA" w:rsidR="004D136D">
        <w:rPr>
          <w:rFonts w:ascii="Arial" w:hAnsi="Arial" w:cs="Arial"/>
          <w:color w:val="000000" w:themeColor="text1" w:themeTint="FF" w:themeShade="FF"/>
          <w:sz w:val="20"/>
          <w:szCs w:val="20"/>
        </w:rPr>
        <w:t>located</w:t>
      </w:r>
      <w:r w:rsidRPr="71CB04DA" w:rsidR="004D136D">
        <w:rPr>
          <w:rFonts w:ascii="Arial" w:hAnsi="Arial" w:cs="Arial"/>
          <w:color w:val="000000" w:themeColor="text1" w:themeTint="FF" w:themeShade="FF"/>
          <w:sz w:val="20"/>
          <w:szCs w:val="20"/>
        </w:rPr>
        <w:t xml:space="preserve"> in</w:t>
      </w:r>
      <w:bookmarkEnd w:id="1555902645"/>
      <w:r w:rsidRPr="71CB04DA" w:rsidR="004D136D">
        <w:rPr>
          <w:rFonts w:ascii="Arial" w:hAnsi="Arial" w:cs="Arial"/>
          <w:color w:val="000000" w:themeColor="text1" w:themeTint="FF" w:themeShade="FF"/>
          <w:sz w:val="20"/>
          <w:szCs w:val="20"/>
        </w:rPr>
        <w:t xml:space="preserve"> the State specific and </w:t>
      </w:r>
      <w:hyperlink r:id="Rece0de5f415a48d7">
        <w:r w:rsidRPr="71CB04DA" w:rsidR="004D136D">
          <w:rPr>
            <w:rStyle w:val="Hyperlink"/>
            <w:rFonts w:ascii="Arial" w:hAnsi="Arial" w:cs="Arial"/>
            <w:color w:val="006BBD"/>
            <w:sz w:val="20"/>
            <w:szCs w:val="20"/>
          </w:rPr>
          <w:t>CenturyLink Operating Companies Tariff F.C.C. No. 11</w:t>
        </w:r>
      </w:hyperlink>
      <w:r w:rsidRPr="71CB04DA" w:rsidR="004D136D">
        <w:rPr>
          <w:rFonts w:ascii="Arial" w:hAnsi="Arial" w:cs="Arial"/>
          <w:color w:val="000000" w:themeColor="text1" w:themeTint="FF" w:themeShade="FF"/>
          <w:sz w:val="20"/>
          <w:szCs w:val="20"/>
        </w:rPr>
        <w:t xml:space="preserve">. </w:t>
      </w:r>
      <w:bookmarkStart w:name="_Int_HXcCsyaH" w:id="200262504"/>
      <w:r w:rsidRPr="71CB04DA" w:rsidR="004D136D">
        <w:rPr>
          <w:rFonts w:ascii="Arial" w:hAnsi="Arial" w:cs="Arial"/>
          <w:color w:val="000000" w:themeColor="text1" w:themeTint="FF" w:themeShade="FF"/>
          <w:sz w:val="20"/>
          <w:szCs w:val="20"/>
        </w:rPr>
        <w:t>LSRs for Interstate Private Line services, or Intrastate services that are not in a resale arrangement will be rejected and the request will need to be submitted via the ASR process.</w:t>
      </w:r>
      <w:bookmarkEnd w:id="200262504"/>
      <w:r w:rsidRPr="71CB04DA" w:rsidR="004D136D">
        <w:rPr>
          <w:rFonts w:ascii="Arial" w:hAnsi="Arial" w:cs="Arial"/>
          <w:color w:val="000000" w:themeColor="text1" w:themeTint="FF" w:themeShade="FF"/>
          <w:sz w:val="20"/>
          <w:szCs w:val="20"/>
        </w:rPr>
        <w:t xml:space="preserve"> Resale Intrastate Private Line is the only Private Line service available via an LSR.</w:t>
      </w:r>
    </w:p>
    <w:p w:rsidR="004D136D" w:rsidP="7C88FB46" w:rsidRDefault="004D136D" w14:paraId="3E92CB70" w14:textId="76B08896">
      <w:pPr>
        <w:pStyle w:val="NormalWeb"/>
        <w:shd w:val="clear" w:color="auto" w:fill="FFFFFF" w:themeFill="background1"/>
        <w:spacing w:before="0" w:beforeAutospacing="off" w:after="0" w:afterAutospacing="off"/>
        <w:rPr>
          <w:rFonts w:ascii="Arial" w:hAnsi="Arial" w:cs="Arial"/>
          <w:color w:val="000000"/>
          <w:sz w:val="20"/>
          <w:szCs w:val="20"/>
        </w:rPr>
      </w:pPr>
      <w:r w:rsidRPr="71CB04DA" w:rsidR="004D136D">
        <w:rPr>
          <w:rStyle w:val="Strong"/>
          <w:rFonts w:ascii="Arial" w:hAnsi="Arial" w:cs="Arial"/>
          <w:color w:val="000000" w:themeColor="text1" w:themeTint="FF" w:themeShade="FF"/>
          <w:sz w:val="20"/>
          <w:szCs w:val="20"/>
        </w:rPr>
        <w:t xml:space="preserve">5. How would an individual line end-user </w:t>
      </w:r>
      <w:r w:rsidRPr="71CB04DA" w:rsidR="004D136D">
        <w:rPr>
          <w:rStyle w:val="Strong"/>
          <w:rFonts w:ascii="Arial" w:hAnsi="Arial" w:cs="Arial"/>
          <w:color w:val="000000" w:themeColor="text1" w:themeTint="FF" w:themeShade="FF"/>
          <w:sz w:val="20"/>
          <w:szCs w:val="20"/>
        </w:rPr>
        <w:t>utilize</w:t>
      </w:r>
      <w:r w:rsidRPr="71CB04DA" w:rsidR="004D136D">
        <w:rPr>
          <w:rStyle w:val="Strong"/>
          <w:rFonts w:ascii="Arial" w:hAnsi="Arial" w:cs="Arial"/>
          <w:color w:val="000000" w:themeColor="text1" w:themeTint="FF" w:themeShade="FF"/>
          <w:sz w:val="20"/>
          <w:szCs w:val="20"/>
        </w:rPr>
        <w:t xml:space="preserve"> Amplified Voice Grade Circuits (VGA) on individual line (1FR /1FB)?</w:t>
      </w:r>
      <w:r>
        <w:br/>
      </w:r>
      <w:r w:rsidRPr="71CB04DA" w:rsidR="004D136D">
        <w:rPr>
          <w:rFonts w:ascii="Arial" w:hAnsi="Arial" w:cs="Arial"/>
          <w:color w:val="000000" w:themeColor="text1" w:themeTint="FF" w:themeShade="FF"/>
          <w:sz w:val="20"/>
          <w:szCs w:val="20"/>
        </w:rPr>
        <w:t xml:space="preserve">Most individual line </w:t>
      </w:r>
      <w:bookmarkStart w:name="_Int_3LH2iaA8" w:id="1893494289"/>
      <w:r w:rsidRPr="71CB04DA" w:rsidR="004D136D">
        <w:rPr>
          <w:rFonts w:ascii="Arial" w:hAnsi="Arial" w:cs="Arial"/>
          <w:color w:val="000000" w:themeColor="text1" w:themeTint="FF" w:themeShade="FF"/>
          <w:sz w:val="20"/>
          <w:szCs w:val="20"/>
        </w:rPr>
        <w:t>residence</w:t>
      </w:r>
      <w:bookmarkEnd w:id="1893494289"/>
      <w:r w:rsidRPr="71CB04DA" w:rsidR="004D136D">
        <w:rPr>
          <w:rFonts w:ascii="Arial" w:hAnsi="Arial" w:cs="Arial"/>
          <w:color w:val="000000" w:themeColor="text1" w:themeTint="FF" w:themeShade="FF"/>
          <w:sz w:val="20"/>
          <w:szCs w:val="20"/>
        </w:rPr>
        <w:t xml:space="preserve"> and business end-users would not have a use for this service. A request is </w:t>
      </w:r>
      <w:r w:rsidRPr="71CB04DA" w:rsidR="004D136D">
        <w:rPr>
          <w:rFonts w:ascii="Arial" w:hAnsi="Arial" w:cs="Arial"/>
          <w:color w:val="000000" w:themeColor="text1" w:themeTint="FF" w:themeShade="FF"/>
          <w:sz w:val="20"/>
          <w:szCs w:val="20"/>
        </w:rPr>
        <w:t>generally made</w:t>
      </w:r>
      <w:r w:rsidRPr="71CB04DA" w:rsidR="004D136D">
        <w:rPr>
          <w:rFonts w:ascii="Arial" w:hAnsi="Arial" w:cs="Arial"/>
          <w:color w:val="000000" w:themeColor="text1" w:themeTint="FF" w:themeShade="FF"/>
          <w:sz w:val="20"/>
          <w:szCs w:val="20"/>
        </w:rPr>
        <w:t xml:space="preserve"> when computer or fax services are interrupted </w:t>
      </w:r>
      <w:r w:rsidRPr="71CB04DA" w:rsidR="004D136D">
        <w:rPr>
          <w:rFonts w:ascii="Arial" w:hAnsi="Arial" w:cs="Arial"/>
          <w:color w:val="000000" w:themeColor="text1" w:themeTint="FF" w:themeShade="FF"/>
          <w:sz w:val="20"/>
          <w:szCs w:val="20"/>
        </w:rPr>
        <w:t>frequently</w:t>
      </w:r>
      <w:r w:rsidRPr="71CB04DA" w:rsidR="004D136D">
        <w:rPr>
          <w:rFonts w:ascii="Arial" w:hAnsi="Arial" w:cs="Arial"/>
          <w:color w:val="000000" w:themeColor="text1" w:themeTint="FF" w:themeShade="FF"/>
          <w:sz w:val="20"/>
          <w:szCs w:val="20"/>
        </w:rPr>
        <w:t xml:space="preserve"> because of low</w:t>
      </w:r>
      <w:r w:rsidRPr="71CB04DA" w:rsidR="2252818B">
        <w:rPr>
          <w:rFonts w:ascii="Arial" w:hAnsi="Arial" w:cs="Arial"/>
          <w:color w:val="000000" w:themeColor="text1" w:themeTint="FF" w:themeShade="FF"/>
          <w:sz w:val="20"/>
          <w:szCs w:val="20"/>
        </w:rPr>
        <w:t>-</w:t>
      </w:r>
      <w:r w:rsidRPr="71CB04DA" w:rsidR="004D136D">
        <w:rPr>
          <w:rFonts w:ascii="Arial" w:hAnsi="Arial" w:cs="Arial"/>
          <w:color w:val="000000" w:themeColor="text1" w:themeTint="FF" w:themeShade="FF"/>
          <w:sz w:val="20"/>
          <w:szCs w:val="20"/>
        </w:rPr>
        <w:t>quality transmission.</w:t>
      </w:r>
    </w:p>
    <w:p w:rsidR="004D136D" w:rsidP="004D136D" w:rsidRDefault="004D136D" w14:paraId="73DC31BA" w14:textId="77777777">
      <w:pPr>
        <w:pStyle w:val="NormalWeb"/>
        <w:shd w:val="clear" w:color="auto" w:fill="FFFFFF"/>
        <w:spacing w:before="0" w:beforeAutospacing="0" w:after="0" w:afterAutospacing="0"/>
        <w:rPr>
          <w:rFonts w:ascii="Arial" w:hAnsi="Arial" w:cs="Arial"/>
          <w:color w:val="000000"/>
          <w:sz w:val="20"/>
          <w:szCs w:val="20"/>
        </w:rPr>
      </w:pPr>
    </w:p>
    <w:p w:rsidR="004D136D" w:rsidP="004D136D" w:rsidRDefault="004D136D" w14:paraId="20935311"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Last Update:</w:t>
      </w:r>
      <w:r>
        <w:rPr>
          <w:rFonts w:ascii="Arial" w:hAnsi="Arial" w:cs="Arial"/>
          <w:color w:val="000000"/>
          <w:sz w:val="20"/>
          <w:szCs w:val="20"/>
        </w:rPr>
        <w:t> April 10, 2017</w:t>
      </w:r>
    </w:p>
    <w:p w:rsidR="004D136D" w:rsidP="7C88FB46" w:rsidRDefault="004D136D" w14:paraId="4EE682AD" w14:textId="56C2962C">
      <w:pPr>
        <w:pStyle w:val="NormalWeb"/>
        <w:shd w:val="clear" w:color="auto" w:fill="FFFFFF" w:themeFill="background1"/>
        <w:spacing w:before="0" w:beforeAutospacing="off" w:after="0" w:afterAutospacing="off"/>
        <w:rPr>
          <w:rFonts w:ascii="Arial" w:hAnsi="Arial" w:cs="Arial"/>
          <w:color w:val="000000"/>
          <w:sz w:val="20"/>
          <w:szCs w:val="20"/>
        </w:rPr>
      </w:pPr>
      <w:r w:rsidRPr="3EE2BEC9" w:rsidR="004D136D">
        <w:rPr>
          <w:rStyle w:val="Strong"/>
          <w:rFonts w:ascii="Arial" w:hAnsi="Arial" w:cs="Arial"/>
          <w:color w:val="000000" w:themeColor="text1" w:themeTint="FF" w:themeShade="FF"/>
          <w:sz w:val="20"/>
          <w:szCs w:val="20"/>
        </w:rPr>
        <w:t>Last Reviewed:</w:t>
      </w:r>
      <w:r w:rsidRPr="3EE2BEC9" w:rsidR="004D136D">
        <w:rPr>
          <w:rFonts w:ascii="Arial" w:hAnsi="Arial" w:cs="Arial"/>
          <w:color w:val="000000" w:themeColor="text1" w:themeTint="FF" w:themeShade="FF"/>
          <w:sz w:val="20"/>
          <w:szCs w:val="20"/>
        </w:rPr>
        <w:t> </w:t>
      </w:r>
      <w:r w:rsidRPr="3EE2BEC9" w:rsidR="7F66C26D">
        <w:rPr>
          <w:rFonts w:ascii="Arial" w:hAnsi="Arial" w:cs="Arial"/>
          <w:color w:val="000000" w:themeColor="text1" w:themeTint="FF" w:themeShade="FF"/>
          <w:sz w:val="20"/>
          <w:szCs w:val="20"/>
        </w:rPr>
        <w:t xml:space="preserve">March </w:t>
      </w:r>
      <w:r w:rsidRPr="3EE2BEC9" w:rsidR="24B95AA2">
        <w:rPr>
          <w:rFonts w:ascii="Arial" w:hAnsi="Arial" w:cs="Arial"/>
          <w:color w:val="000000" w:themeColor="text1" w:themeTint="FF" w:themeShade="FF"/>
          <w:sz w:val="20"/>
          <w:szCs w:val="20"/>
        </w:rPr>
        <w:t>2</w:t>
      </w:r>
      <w:r w:rsidRPr="3EE2BEC9" w:rsidR="79C1822D">
        <w:rPr>
          <w:rFonts w:ascii="Arial" w:hAnsi="Arial" w:cs="Arial"/>
          <w:color w:val="000000" w:themeColor="text1" w:themeTint="FF" w:themeShade="FF"/>
          <w:sz w:val="20"/>
          <w:szCs w:val="20"/>
        </w:rPr>
        <w:t>1</w:t>
      </w:r>
      <w:r w:rsidRPr="3EE2BEC9" w:rsidR="7F66C26D">
        <w:rPr>
          <w:rFonts w:ascii="Arial" w:hAnsi="Arial" w:cs="Arial"/>
          <w:color w:val="000000" w:themeColor="text1" w:themeTint="FF" w:themeShade="FF"/>
          <w:sz w:val="20"/>
          <w:szCs w:val="20"/>
        </w:rPr>
        <w:t>, 2024</w:t>
      </w:r>
    </w:p>
    <w:p w:rsidR="004D136D" w:rsidRDefault="004D136D" w14:paraId="61F86B92" w14:textId="77777777"/>
    <w:sectPr w:rsidR="004D136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wXrwiS972mudex" int2:id="6BwocGR0">
      <int2:state int2:type="AugLoop_Text_Critique" int2:value="Rejected"/>
    </int2:textHash>
    <int2:textHash int2:hashCode="lD7h6pt2yTK0KX" int2:id="3ubH4WdF">
      <int2:state int2:type="AugLoop_Text_Critique" int2:value="Rejected"/>
    </int2:textHash>
    <int2:textHash int2:hashCode="JVF6xpdigWUfa/" int2:id="zI5aUAiL">
      <int2:state int2:type="AugLoop_Text_Critique" int2:value="Rejected"/>
    </int2:textHash>
    <int2:bookmark int2:bookmarkName="_Int_BXymqOcT" int2:invalidationBookmarkName="" int2:hashCode="bhK2lzuDdATJ8F" int2:id="s2OGHqLW">
      <int2:state int2:type="AugLoop_Text_Critique" int2:value="Rejected"/>
    </int2:bookmark>
    <int2:bookmark int2:bookmarkName="_Int_r88jRSTb" int2:invalidationBookmarkName="" int2:hashCode="Tcc3QblHMWhET6" int2:id="0mEFYEol">
      <int2:state int2:type="AugLoop_Text_Critique" int2:value="Rejected"/>
    </int2:bookmark>
    <int2:bookmark int2:bookmarkName="_Int_WHcle7w2" int2:invalidationBookmarkName="" int2:hashCode="p/zh246vrDpHHj" int2:id="v8NAbIBN">
      <int2:state int2:type="AugLoop_Text_Critique" int2:value="Rejected"/>
    </int2:bookmark>
    <int2:bookmark int2:bookmarkName="_Int_WcfmvKoB" int2:invalidationBookmarkName="" int2:hashCode="UE0AnOvYE/TnIJ" int2:id="jsFZ8Hm9">
      <int2:state int2:type="AugLoop_Text_Critique" int2:value="Rejected"/>
    </int2:bookmark>
    <int2:bookmark int2:bookmarkName="_Int_Ludh2uuY" int2:invalidationBookmarkName="" int2:hashCode="UE0AnOvYE/TnIJ" int2:id="0lCHOSwT">
      <int2:state int2:type="AugLoop_Text_Critique" int2:value="Rejected"/>
    </int2:bookmark>
    <int2:bookmark int2:bookmarkName="_Int_4YLSKW1l" int2:invalidationBookmarkName="" int2:hashCode="3HxDz/pC6nb6oo" int2:id="8gdLWw1X">
      <int2:state int2:type="AugLoop_Text_Critique" int2:value="Rejected"/>
    </int2:bookmark>
    <int2:bookmark int2:bookmarkName="_Int_3LH2iaA8" int2:invalidationBookmarkName="" int2:hashCode="B7qB88oobnhoOH" int2:id="ddTicMzC">
      <int2:state int2:type="AugLoop_Text_Critique" int2:value="Rejected"/>
    </int2:bookmark>
    <int2:bookmark int2:bookmarkName="_Int_HXcCsyaH" int2:invalidationBookmarkName="" int2:hashCode="SnPf2Vnk18TL7r" int2:id="B4v8PBDi">
      <int2:state int2:type="AugLoop_Text_Critique" int2:value="Rejected"/>
    </int2:bookmark>
    <int2:bookmark int2:bookmarkName="_Int_dEh3LdU7" int2:invalidationBookmarkName="" int2:hashCode="94tQPxbYWp79G+" int2:id="YQTYXRw1">
      <int2:state int2:type="AugLoop_Text_Critique" int2:value="Rejected"/>
    </int2:bookmark>
    <int2:bookmark int2:bookmarkName="_Int_64U3JUb1" int2:invalidationBookmarkName="" int2:hashCode="CWj69D79VLId/9" int2:id="QgAD23yN">
      <int2:state int2:type="AugLoop_Text_Critique" int2:value="Rejected"/>
    </int2:bookmark>
    <int2:bookmark int2:bookmarkName="_Int_WIM7hZH7" int2:invalidationBookmarkName="" int2:hashCode="uZRsmhKCYpQ7eh" int2:id="csDo0Mng">
      <int2:state int2:type="AugLoop_Text_Critique" int2:value="Rejected"/>
    </int2:bookmark>
    <int2:bookmark int2:bookmarkName="_Int_wxBs5kDu" int2:invalidationBookmarkName="" int2:hashCode="Hwh6WVT2JJu3JF" int2:id="DG9HC9jY">
      <int2:state int2:type="AugLoop_Text_Critique" int2:value="Rejected"/>
    </int2:bookmark>
    <int2:bookmark int2:bookmarkName="_Int_ZHvPnsNt" int2:invalidationBookmarkName="" int2:hashCode="B7qB88oobnhoOH" int2:id="P7HpXNX3">
      <int2:state int2:type="AugLoop_Text_Critique" int2:value="Rejected"/>
    </int2:bookmark>
    <int2:bookmark int2:bookmarkName="_Int_ax47v2vX" int2:invalidationBookmarkName="" int2:hashCode="qNNaQrQan5NpQ3" int2:id="7dykjFVU">
      <int2:state int2:type="AugLoop_Text_Critique" int2:value="Rejected"/>
    </int2:bookmark>
    <int2:bookmark int2:bookmarkName="_Int_IaTfAZLR" int2:invalidationBookmarkName="" int2:hashCode="Dgcw1gwHv/ZQV2" int2:id="xNzr6bUx">
      <int2:state int2:type="AugLoop_Text_Critique" int2:value="Rejected"/>
    </int2:bookmark>
    <int2:bookmark int2:bookmarkName="_Int_FtACLwol" int2:invalidationBookmarkName="" int2:hashCode="3KKjJeR/dxf+gy" int2:id="xaIZ5uXM">
      <int2:state int2:type="AugLoop_Text_Critique" int2:value="Rejected"/>
    </int2:bookmark>
    <int2:bookmark int2:bookmarkName="_Int_WoawAZeC" int2:invalidationBookmarkName="" int2:hashCode="EW4M7d1hLBX5qV" int2:id="VBL2cvVy">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DBD"/>
    <w:multiLevelType w:val="multilevel"/>
    <w:tmpl w:val="6944B2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167D45"/>
    <w:multiLevelType w:val="multilevel"/>
    <w:tmpl w:val="4C9C4D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FE16477"/>
    <w:multiLevelType w:val="multilevel"/>
    <w:tmpl w:val="CD18AD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1CE4466"/>
    <w:multiLevelType w:val="multilevel"/>
    <w:tmpl w:val="782817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5DE6B8E"/>
    <w:multiLevelType w:val="multilevel"/>
    <w:tmpl w:val="F1A4E9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82F5DCD"/>
    <w:multiLevelType w:val="multilevel"/>
    <w:tmpl w:val="86D666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A677CAF"/>
    <w:multiLevelType w:val="multilevel"/>
    <w:tmpl w:val="2348F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A693B02"/>
    <w:multiLevelType w:val="multilevel"/>
    <w:tmpl w:val="DFF0A4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8E07901"/>
    <w:multiLevelType w:val="multilevel"/>
    <w:tmpl w:val="D13A1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EBE1986"/>
    <w:multiLevelType w:val="multilevel"/>
    <w:tmpl w:val="CD8626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F5774C0"/>
    <w:multiLevelType w:val="multilevel"/>
    <w:tmpl w:val="933C12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3494BC4"/>
    <w:multiLevelType w:val="multilevel"/>
    <w:tmpl w:val="A7B66A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4BD2E9A"/>
    <w:multiLevelType w:val="multilevel"/>
    <w:tmpl w:val="0742EB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179212C"/>
    <w:multiLevelType w:val="multilevel"/>
    <w:tmpl w:val="A5EA9E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1A24973"/>
    <w:multiLevelType w:val="multilevel"/>
    <w:tmpl w:val="F2BE1E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2290EA4"/>
    <w:multiLevelType w:val="multilevel"/>
    <w:tmpl w:val="B0D6B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65470BF"/>
    <w:multiLevelType w:val="multilevel"/>
    <w:tmpl w:val="35B6EF5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9C0300C"/>
    <w:multiLevelType w:val="multilevel"/>
    <w:tmpl w:val="FE3628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9E8131D"/>
    <w:multiLevelType w:val="multilevel"/>
    <w:tmpl w:val="C4A8E9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A5A27C8"/>
    <w:multiLevelType w:val="multilevel"/>
    <w:tmpl w:val="BEE052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40843296">
    <w:abstractNumId w:val="14"/>
  </w:num>
  <w:num w:numId="2" w16cid:durableId="471363568">
    <w:abstractNumId w:val="1"/>
  </w:num>
  <w:num w:numId="3" w16cid:durableId="1570266833">
    <w:abstractNumId w:val="2"/>
  </w:num>
  <w:num w:numId="4" w16cid:durableId="297882526">
    <w:abstractNumId w:val="8"/>
  </w:num>
  <w:num w:numId="5" w16cid:durableId="1036389214">
    <w:abstractNumId w:val="4"/>
  </w:num>
  <w:num w:numId="6" w16cid:durableId="67465762">
    <w:abstractNumId w:val="10"/>
  </w:num>
  <w:num w:numId="7" w16cid:durableId="1777752579">
    <w:abstractNumId w:val="12"/>
  </w:num>
  <w:num w:numId="8" w16cid:durableId="1188104339">
    <w:abstractNumId w:val="17"/>
  </w:num>
  <w:num w:numId="9" w16cid:durableId="79526459">
    <w:abstractNumId w:val="6"/>
  </w:num>
  <w:num w:numId="10" w16cid:durableId="1411386678">
    <w:abstractNumId w:val="18"/>
  </w:num>
  <w:num w:numId="11" w16cid:durableId="382024203">
    <w:abstractNumId w:val="0"/>
  </w:num>
  <w:num w:numId="12" w16cid:durableId="1057167975">
    <w:abstractNumId w:val="16"/>
  </w:num>
  <w:num w:numId="13" w16cid:durableId="1987927600">
    <w:abstractNumId w:val="16"/>
    <w:lvlOverride w:ilvl="1">
      <w:lvl w:ilvl="1">
        <w:numFmt w:val="bullet"/>
        <w:lvlText w:val="o"/>
        <w:lvlJc w:val="left"/>
        <w:pPr>
          <w:tabs>
            <w:tab w:val="num" w:pos="1440"/>
          </w:tabs>
          <w:ind w:left="1440" w:hanging="360"/>
        </w:pPr>
        <w:rPr>
          <w:rFonts w:hint="default" w:ascii="Courier New" w:hAnsi="Courier New"/>
          <w:sz w:val="20"/>
        </w:rPr>
      </w:lvl>
    </w:lvlOverride>
  </w:num>
  <w:num w:numId="14" w16cid:durableId="1298798287">
    <w:abstractNumId w:val="16"/>
    <w:lvlOverride w:ilvl="1">
      <w:lvl w:ilvl="1">
        <w:numFmt w:val="bullet"/>
        <w:lvlText w:val="o"/>
        <w:lvlJc w:val="left"/>
        <w:pPr>
          <w:tabs>
            <w:tab w:val="num" w:pos="1440"/>
          </w:tabs>
          <w:ind w:left="1440" w:hanging="360"/>
        </w:pPr>
        <w:rPr>
          <w:rFonts w:hint="default" w:ascii="Courier New" w:hAnsi="Courier New"/>
          <w:sz w:val="20"/>
        </w:rPr>
      </w:lvl>
    </w:lvlOverride>
  </w:num>
  <w:num w:numId="15" w16cid:durableId="523514616">
    <w:abstractNumId w:val="16"/>
    <w:lvlOverride w:ilvl="1">
      <w:lvl w:ilvl="1">
        <w:numFmt w:val="bullet"/>
        <w:lvlText w:val="o"/>
        <w:lvlJc w:val="left"/>
        <w:pPr>
          <w:tabs>
            <w:tab w:val="num" w:pos="1440"/>
          </w:tabs>
          <w:ind w:left="1440" w:hanging="360"/>
        </w:pPr>
        <w:rPr>
          <w:rFonts w:hint="default" w:ascii="Courier New" w:hAnsi="Courier New"/>
          <w:sz w:val="20"/>
        </w:rPr>
      </w:lvl>
    </w:lvlOverride>
  </w:num>
  <w:num w:numId="16" w16cid:durableId="2080246112">
    <w:abstractNumId w:val="16"/>
    <w:lvlOverride w:ilvl="1">
      <w:lvl w:ilvl="1">
        <w:numFmt w:val="bullet"/>
        <w:lvlText w:val="o"/>
        <w:lvlJc w:val="left"/>
        <w:pPr>
          <w:tabs>
            <w:tab w:val="num" w:pos="1440"/>
          </w:tabs>
          <w:ind w:left="1440" w:hanging="360"/>
        </w:pPr>
        <w:rPr>
          <w:rFonts w:hint="default" w:ascii="Courier New" w:hAnsi="Courier New"/>
          <w:sz w:val="20"/>
        </w:rPr>
      </w:lvl>
    </w:lvlOverride>
  </w:num>
  <w:num w:numId="17" w16cid:durableId="1043604580">
    <w:abstractNumId w:val="16"/>
    <w:lvlOverride w:ilvl="1">
      <w:lvl w:ilvl="1">
        <w:numFmt w:val="bullet"/>
        <w:lvlText w:val="o"/>
        <w:lvlJc w:val="left"/>
        <w:pPr>
          <w:tabs>
            <w:tab w:val="num" w:pos="1440"/>
          </w:tabs>
          <w:ind w:left="1440" w:hanging="360"/>
        </w:pPr>
        <w:rPr>
          <w:rFonts w:hint="default" w:ascii="Courier New" w:hAnsi="Courier New"/>
          <w:sz w:val="20"/>
        </w:rPr>
      </w:lvl>
    </w:lvlOverride>
  </w:num>
  <w:num w:numId="18" w16cid:durableId="1512063988">
    <w:abstractNumId w:val="16"/>
    <w:lvlOverride w:ilvl="1">
      <w:lvl w:ilvl="1">
        <w:numFmt w:val="bullet"/>
        <w:lvlText w:val="o"/>
        <w:lvlJc w:val="left"/>
        <w:pPr>
          <w:tabs>
            <w:tab w:val="num" w:pos="1440"/>
          </w:tabs>
          <w:ind w:left="1440" w:hanging="360"/>
        </w:pPr>
        <w:rPr>
          <w:rFonts w:hint="default" w:ascii="Courier New" w:hAnsi="Courier New"/>
          <w:sz w:val="20"/>
        </w:rPr>
      </w:lvl>
    </w:lvlOverride>
  </w:num>
  <w:num w:numId="19" w16cid:durableId="1389915105">
    <w:abstractNumId w:val="16"/>
    <w:lvlOverride w:ilvl="1">
      <w:lvl w:ilvl="1">
        <w:numFmt w:val="bullet"/>
        <w:lvlText w:val="o"/>
        <w:lvlJc w:val="left"/>
        <w:pPr>
          <w:tabs>
            <w:tab w:val="num" w:pos="1440"/>
          </w:tabs>
          <w:ind w:left="1440" w:hanging="360"/>
        </w:pPr>
        <w:rPr>
          <w:rFonts w:hint="default" w:ascii="Courier New" w:hAnsi="Courier New"/>
          <w:sz w:val="20"/>
        </w:rPr>
      </w:lvl>
    </w:lvlOverride>
  </w:num>
  <w:num w:numId="20" w16cid:durableId="721295772">
    <w:abstractNumId w:val="16"/>
    <w:lvlOverride w:ilvl="1">
      <w:lvl w:ilvl="1">
        <w:numFmt w:val="bullet"/>
        <w:lvlText w:val="o"/>
        <w:lvlJc w:val="left"/>
        <w:pPr>
          <w:tabs>
            <w:tab w:val="num" w:pos="1440"/>
          </w:tabs>
          <w:ind w:left="1440" w:hanging="360"/>
        </w:pPr>
        <w:rPr>
          <w:rFonts w:hint="default" w:ascii="Courier New" w:hAnsi="Courier New"/>
          <w:sz w:val="20"/>
        </w:rPr>
      </w:lvl>
    </w:lvlOverride>
  </w:num>
  <w:num w:numId="21" w16cid:durableId="24915571">
    <w:abstractNumId w:val="16"/>
    <w:lvlOverride w:ilvl="1">
      <w:lvl w:ilvl="1">
        <w:numFmt w:val="bullet"/>
        <w:lvlText w:val="o"/>
        <w:lvlJc w:val="left"/>
        <w:pPr>
          <w:tabs>
            <w:tab w:val="num" w:pos="1440"/>
          </w:tabs>
          <w:ind w:left="1440" w:hanging="360"/>
        </w:pPr>
        <w:rPr>
          <w:rFonts w:hint="default" w:ascii="Courier New" w:hAnsi="Courier New"/>
          <w:sz w:val="20"/>
        </w:rPr>
      </w:lvl>
    </w:lvlOverride>
  </w:num>
  <w:num w:numId="22" w16cid:durableId="775906998">
    <w:abstractNumId w:val="16"/>
    <w:lvlOverride w:ilvl="1">
      <w:lvl w:ilvl="1">
        <w:numFmt w:val="bullet"/>
        <w:lvlText w:val="o"/>
        <w:lvlJc w:val="left"/>
        <w:pPr>
          <w:tabs>
            <w:tab w:val="num" w:pos="1440"/>
          </w:tabs>
          <w:ind w:left="1440" w:hanging="360"/>
        </w:pPr>
        <w:rPr>
          <w:rFonts w:hint="default" w:ascii="Courier New" w:hAnsi="Courier New"/>
          <w:sz w:val="20"/>
        </w:rPr>
      </w:lvl>
    </w:lvlOverride>
  </w:num>
  <w:num w:numId="23" w16cid:durableId="1834182803">
    <w:abstractNumId w:val="16"/>
    <w:lvlOverride w:ilvl="1">
      <w:lvl w:ilvl="1">
        <w:numFmt w:val="bullet"/>
        <w:lvlText w:val="o"/>
        <w:lvlJc w:val="left"/>
        <w:pPr>
          <w:tabs>
            <w:tab w:val="num" w:pos="1440"/>
          </w:tabs>
          <w:ind w:left="1440" w:hanging="360"/>
        </w:pPr>
        <w:rPr>
          <w:rFonts w:hint="default" w:ascii="Courier New" w:hAnsi="Courier New"/>
          <w:sz w:val="20"/>
        </w:rPr>
      </w:lvl>
    </w:lvlOverride>
  </w:num>
  <w:num w:numId="24" w16cid:durableId="1218518106">
    <w:abstractNumId w:val="16"/>
    <w:lvlOverride w:ilvl="1">
      <w:lvl w:ilvl="1">
        <w:numFmt w:val="bullet"/>
        <w:lvlText w:val="o"/>
        <w:lvlJc w:val="left"/>
        <w:pPr>
          <w:tabs>
            <w:tab w:val="num" w:pos="1440"/>
          </w:tabs>
          <w:ind w:left="1440" w:hanging="360"/>
        </w:pPr>
        <w:rPr>
          <w:rFonts w:hint="default" w:ascii="Courier New" w:hAnsi="Courier New"/>
          <w:sz w:val="20"/>
        </w:rPr>
      </w:lvl>
    </w:lvlOverride>
  </w:num>
  <w:num w:numId="25" w16cid:durableId="1869875021">
    <w:abstractNumId w:val="16"/>
    <w:lvlOverride w:ilvl="1">
      <w:lvl w:ilvl="1">
        <w:numFmt w:val="bullet"/>
        <w:lvlText w:val="o"/>
        <w:lvlJc w:val="left"/>
        <w:pPr>
          <w:tabs>
            <w:tab w:val="num" w:pos="1440"/>
          </w:tabs>
          <w:ind w:left="1440" w:hanging="360"/>
        </w:pPr>
        <w:rPr>
          <w:rFonts w:hint="default" w:ascii="Courier New" w:hAnsi="Courier New"/>
          <w:sz w:val="20"/>
        </w:rPr>
      </w:lvl>
    </w:lvlOverride>
  </w:num>
  <w:num w:numId="26" w16cid:durableId="1781295819">
    <w:abstractNumId w:val="16"/>
    <w:lvlOverride w:ilvl="1">
      <w:lvl w:ilvl="1">
        <w:numFmt w:val="bullet"/>
        <w:lvlText w:val="o"/>
        <w:lvlJc w:val="left"/>
        <w:pPr>
          <w:tabs>
            <w:tab w:val="num" w:pos="1440"/>
          </w:tabs>
          <w:ind w:left="1440" w:hanging="360"/>
        </w:pPr>
        <w:rPr>
          <w:rFonts w:hint="default" w:ascii="Courier New" w:hAnsi="Courier New"/>
          <w:sz w:val="20"/>
        </w:rPr>
      </w:lvl>
    </w:lvlOverride>
  </w:num>
  <w:num w:numId="27" w16cid:durableId="1187064144">
    <w:abstractNumId w:val="7"/>
  </w:num>
  <w:num w:numId="28" w16cid:durableId="1124075763">
    <w:abstractNumId w:val="3"/>
  </w:num>
  <w:num w:numId="29" w16cid:durableId="2003312951">
    <w:abstractNumId w:val="19"/>
  </w:num>
  <w:num w:numId="30" w16cid:durableId="1137993668">
    <w:abstractNumId w:val="13"/>
  </w:num>
  <w:num w:numId="31" w16cid:durableId="1099255988">
    <w:abstractNumId w:val="5"/>
  </w:num>
  <w:num w:numId="32" w16cid:durableId="1139957024">
    <w:abstractNumId w:val="15"/>
  </w:num>
  <w:num w:numId="33" w16cid:durableId="940181492">
    <w:abstractNumId w:val="9"/>
  </w:num>
  <w:num w:numId="34" w16cid:durableId="1967924999">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6D"/>
    <w:rsid w:val="004D136D"/>
    <w:rsid w:val="0063106B"/>
    <w:rsid w:val="00AA7524"/>
    <w:rsid w:val="01EEA340"/>
    <w:rsid w:val="05C2A557"/>
    <w:rsid w:val="0FF99AAB"/>
    <w:rsid w:val="1111A44C"/>
    <w:rsid w:val="11956B0C"/>
    <w:rsid w:val="149946F9"/>
    <w:rsid w:val="1896123A"/>
    <w:rsid w:val="1A29A181"/>
    <w:rsid w:val="1F0AFD91"/>
    <w:rsid w:val="2252818B"/>
    <w:rsid w:val="23B75B6A"/>
    <w:rsid w:val="24B95AA2"/>
    <w:rsid w:val="35985065"/>
    <w:rsid w:val="3614F4AE"/>
    <w:rsid w:val="3C4B1D02"/>
    <w:rsid w:val="3EE2BEC9"/>
    <w:rsid w:val="4A3F86C6"/>
    <w:rsid w:val="4B5C7FE8"/>
    <w:rsid w:val="4CEC3C3F"/>
    <w:rsid w:val="4D58BDAD"/>
    <w:rsid w:val="4E50D525"/>
    <w:rsid w:val="50F05466"/>
    <w:rsid w:val="55579281"/>
    <w:rsid w:val="5DBC6D94"/>
    <w:rsid w:val="61F39CC5"/>
    <w:rsid w:val="61FF2A8C"/>
    <w:rsid w:val="671054F2"/>
    <w:rsid w:val="67D60107"/>
    <w:rsid w:val="6904AE06"/>
    <w:rsid w:val="716D817D"/>
    <w:rsid w:val="71CB04DA"/>
    <w:rsid w:val="753B23A0"/>
    <w:rsid w:val="766500AB"/>
    <w:rsid w:val="79929745"/>
    <w:rsid w:val="79C1822D"/>
    <w:rsid w:val="7C88FB46"/>
    <w:rsid w:val="7F66C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FE5B1"/>
  <w15:chartTrackingRefBased/>
  <w15:docId w15:val="{797D7730-3B05-498F-84B8-537A723E88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4D136D"/>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4D136D"/>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4D136D"/>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D136D"/>
    <w:rPr>
      <w:color w:val="0563C1" w:themeColor="hyperlink"/>
      <w:u w:val="single"/>
    </w:rPr>
  </w:style>
  <w:style w:type="character" w:styleId="UnresolvedMention">
    <w:name w:val="Unresolved Mention"/>
    <w:basedOn w:val="DefaultParagraphFont"/>
    <w:uiPriority w:val="99"/>
    <w:semiHidden/>
    <w:unhideWhenUsed/>
    <w:rsid w:val="004D136D"/>
    <w:rPr>
      <w:color w:val="605E5C"/>
      <w:shd w:val="clear" w:color="auto" w:fill="E1DFDD"/>
    </w:rPr>
  </w:style>
  <w:style w:type="character" w:styleId="Heading2Char" w:customStyle="1">
    <w:name w:val="Heading 2 Char"/>
    <w:basedOn w:val="DefaultParagraphFont"/>
    <w:link w:val="Heading2"/>
    <w:uiPriority w:val="9"/>
    <w:rsid w:val="004D136D"/>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4D136D"/>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4D136D"/>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4D136D"/>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4D13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00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aboutus/legal/tariff-library.html" TargetMode="External" Id="rId13" /><Relationship Type="http://schemas.openxmlformats.org/officeDocument/2006/relationships/hyperlink" Target="http://centurylink.com/techpub/77312/77312.pdf" TargetMode="External" Id="rId18" /><Relationship Type="http://schemas.openxmlformats.org/officeDocument/2006/relationships/hyperlink" Target="http://www.atis.org/" TargetMode="External" Id="rId26" /><Relationship Type="http://schemas.openxmlformats.org/officeDocument/2006/relationships/hyperlink" Target="https://www.centurylink.com/wholesale/clecs/preordering.html" TargetMode="External" Id="rId39" /><Relationship Type="http://schemas.openxmlformats.org/officeDocument/2006/relationships/hyperlink" Target="http://centurylink.com/techpub/77309/77309.pdf" TargetMode="External" Id="rId21" /><Relationship Type="http://schemas.openxmlformats.org/officeDocument/2006/relationships/hyperlink" Target="https://www.centurylink.com/aboutus/legal/tariff-library.html" TargetMode="External" Id="rId34" /><Relationship Type="http://schemas.openxmlformats.org/officeDocument/2006/relationships/hyperlink" Target="https://www.centurylink.com/wholesale/clecs/provisioning.html" TargetMode="External" Id="rId47" /><Relationship Type="http://schemas.openxmlformats.org/officeDocument/2006/relationships/hyperlink" Target="https://www.centurylink.com/wholesale/clecs/maintenance.html" TargetMode="External" Id="rId50" /><Relationship Type="http://schemas.openxmlformats.org/officeDocument/2006/relationships/hyperlink" Target="https://www.centurylink.com/wholesale/pcat/resalegeneral.html" TargetMode="External" Id="rId7" /><Relationship Type="http://schemas.openxmlformats.org/officeDocument/2006/relationships/styles" Target="styles.xml" Id="rId2" /><Relationship Type="http://schemas.openxmlformats.org/officeDocument/2006/relationships/hyperlink" Target="https://www.centurylink.com/wholesale/pcat/911.html" TargetMode="External" Id="rId16" /><Relationship Type="http://schemas.openxmlformats.org/officeDocument/2006/relationships/hyperlink" Target="https://www.neca.org/member-services/tariff-4" TargetMode="External" Id="rId29" /><Relationship Type="http://schemas.openxmlformats.org/officeDocument/2006/relationships/hyperlink" Target="https://www.centurylink.com/aboutus/legal/tariff-library.html" TargetMode="External" Id="rId11" /><Relationship Type="http://schemas.openxmlformats.org/officeDocument/2006/relationships/hyperlink" Target="http://centurylink.com/techpub/77399/77399.pdf" TargetMode="External" Id="rId24" /><Relationship Type="http://schemas.openxmlformats.org/officeDocument/2006/relationships/hyperlink" Target="https://www.centurylink.com/aboutus/legal/tariff-library.html" TargetMode="External" Id="rId32" /><Relationship Type="http://schemas.openxmlformats.org/officeDocument/2006/relationships/hyperlink" Target="https://www.centurylink.com/wholesale/clecs/negotiations.html" TargetMode="External" Id="rId37" /><Relationship Type="http://schemas.openxmlformats.org/officeDocument/2006/relationships/hyperlink" Target="https://www.centurylink.com/wholesale/clecs/ordering.html" TargetMode="External" Id="rId40" /><Relationship Type="http://schemas.openxmlformats.org/officeDocument/2006/relationships/hyperlink" Target="https://usocfidfind.centurylink.com/" TargetMode="External" Id="rId45" /><Relationship Type="http://schemas.openxmlformats.org/officeDocument/2006/relationships/customXml" Target="../customXml/item1.xml" Id="rId58" /><Relationship Type="http://schemas.openxmlformats.org/officeDocument/2006/relationships/hyperlink" Target="https://www.centurylink.com/wholesale/downloads/2017/170410/HL_Resale_DS0_V21.doc" TargetMode="External" Id="rId5" /><Relationship Type="http://schemas.openxmlformats.org/officeDocument/2006/relationships/hyperlink" Target="http://centurylink.com/techpub/77307/77307.pdf" TargetMode="External" Id="rId19" /><Relationship Type="http://schemas.openxmlformats.org/officeDocument/2006/relationships/webSettings" Target="webSettings.xml" Id="rId4" /><Relationship Type="http://schemas.openxmlformats.org/officeDocument/2006/relationships/hyperlink" Target="https://www.centurylink.com/wholesale/industrysolution/ixc.html" TargetMode="External" Id="rId9" /><Relationship Type="http://schemas.openxmlformats.org/officeDocument/2006/relationships/hyperlink" Target="https://www.neca.org/member-services/tariff-4" TargetMode="External" Id="rId14" /><Relationship Type="http://schemas.openxmlformats.org/officeDocument/2006/relationships/hyperlink" Target="http://centurylink.com/techpub/77311/77311.pdf" TargetMode="External" Id="rId22" /><Relationship Type="http://schemas.openxmlformats.org/officeDocument/2006/relationships/hyperlink" Target="https://www.centurylink.com/aboutus/legal/tariff-library.html" TargetMode="External" Id="rId30" /><Relationship Type="http://schemas.openxmlformats.org/officeDocument/2006/relationships/hyperlink" Target="https://www.centurylink.com/wholesale/clecs/clec_index.html" TargetMode="External" Id="rId35" /><Relationship Type="http://schemas.openxmlformats.org/officeDocument/2006/relationships/hyperlink" Target="https://www.centurylink.com/wholesale/clecs/lsog.html" TargetMode="External" Id="rId43" /><Relationship Type="http://schemas.openxmlformats.org/officeDocument/2006/relationships/hyperlink" Target="https://www.centurylink.com/wholesale/guides/sig/index.html" TargetMode="External" Id="rId48" /><Relationship Type="http://schemas.openxmlformats.org/officeDocument/2006/relationships/fontTable" Target="fontTable.xml" Id="rId56" /><Relationship Type="http://schemas.openxmlformats.org/officeDocument/2006/relationships/settings" Target="settings.xml" Id="rId3" /><Relationship Type="http://schemas.openxmlformats.org/officeDocument/2006/relationships/hyperlink" Target="https://www.centurylink.com/wholesale/pcat/whitepagedirlist.html" TargetMode="External" Id="rId17" /><Relationship Type="http://schemas.openxmlformats.org/officeDocument/2006/relationships/hyperlink" Target="http://telecom-info.telcordia.com/site-cgi/ido/index.html" TargetMode="External" Id="rId25" /><Relationship Type="http://schemas.openxmlformats.org/officeDocument/2006/relationships/hyperlink" Target="https://www.centurylink.com/aboutus/legal/tariff-library.html" TargetMode="External" Id="rId33" /><Relationship Type="http://schemas.openxmlformats.org/officeDocument/2006/relationships/hyperlink" Target="https://www.centurylink.com/wholesale/clecs/accountmanagers.html" TargetMode="External" Id="rId38" /><Relationship Type="http://schemas.openxmlformats.org/officeDocument/2006/relationships/customXml" Target="../customXml/item2.xml" Id="rId59" /><Relationship Type="http://schemas.openxmlformats.org/officeDocument/2006/relationships/hyperlink" Target="http://centurylink.com/techpub/77308/77308.pdf" TargetMode="External" Id="rId20" /><Relationship Type="http://schemas.openxmlformats.org/officeDocument/2006/relationships/hyperlink" Target="https://www.centurylink.com/wholesale/guides/sig/index.html" TargetMode="External" Id="rId41"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centurylink.com/techpub/77314/77314.pdf" TargetMode="External" Id="rId23" /><Relationship Type="http://schemas.openxmlformats.org/officeDocument/2006/relationships/hyperlink" Target="https://www.centurylink.com/wholesale/clecs/reseller_index.html" TargetMode="External" Id="rId36" /><Relationship Type="http://schemas.openxmlformats.org/officeDocument/2006/relationships/hyperlink" Target="https://www.centurylink.com/wholesale/clecs/provisioning.html" TargetMode="External" Id="rId49" /><Relationship Type="http://schemas.openxmlformats.org/officeDocument/2006/relationships/theme" Target="theme/theme1.xml" Id="rId57" /><Relationship Type="http://schemas.openxmlformats.org/officeDocument/2006/relationships/hyperlink" Target="https://www.centurylink.com/aboutus/legal/tariff-library.html" TargetMode="External" Id="rId10" /><Relationship Type="http://schemas.openxmlformats.org/officeDocument/2006/relationships/hyperlink" Target="https://www.centurylink.com/wholesale/pcat/resalegeneral.html" TargetMode="External" Id="rId31" /><Relationship Type="http://schemas.openxmlformats.org/officeDocument/2006/relationships/hyperlink" Target="https://www.centurylink.com/wholesale/pcat/resaleds0.html" TargetMode="External" Id="rId44" /><Relationship Type="http://schemas.openxmlformats.org/officeDocument/2006/relationships/customXml" Target="../customXml/item3.xml" Id="rId60" /><Relationship Type="http://schemas.openxmlformats.org/officeDocument/2006/relationships/hyperlink" Target="https://www.centurylink.com/wholesale/customerService/genexchange.html" TargetMode="External" Id="R1cffa3f61c224c82" /><Relationship Type="http://schemas.openxmlformats.org/officeDocument/2006/relationships/hyperlink" Target="https://ease.lumen.com/" TargetMode="External" Id="Rf83def8da0d74f49" /><Relationship Type="http://schemas.openxmlformats.org/officeDocument/2006/relationships/hyperlink" Target="https://ease-lsr.lumen.com/" TargetMode="External" Id="R7bcc5fa58a184312" /><Relationship Type="http://schemas.openxmlformats.org/officeDocument/2006/relationships/hyperlink" Target="https://www.centurylink.com/wholesale/forms/asr.html" TargetMode="External" Id="Ra24083ef60bf4dc4" /><Relationship Type="http://schemas.microsoft.com/office/2020/10/relationships/intelligence" Target="intelligence2.xml" Id="R5fdab6aea3014d36" /><Relationship Type="http://schemas.openxmlformats.org/officeDocument/2006/relationships/hyperlink" Target="https://www.centurylink.com/wholesale/pcat/hivoltprotect.html" TargetMode="External" Id="Rf111a0977e5f40ba" /><Relationship Type="http://schemas.openxmlformats.org/officeDocument/2006/relationships/hyperlink" Target="https://www.centurylink.com/aboutus/legal/tariff-library.html" TargetMode="External" Id="Rcf2a355f3fbd4d52" /><Relationship Type="http://schemas.openxmlformats.org/officeDocument/2006/relationships/hyperlink" Target="https://www.centurylink.com/wholesale/clecs/accountmanagers.html" TargetMode="External" Id="R13a9a222363443a0" /><Relationship Type="http://schemas.openxmlformats.org/officeDocument/2006/relationships/hyperlink" Target="https://www.centurylink.com/wholesale/clecs/cabs.html" TargetMode="External" Id="Reb7087e97dc745e2" /><Relationship Type="http://schemas.openxmlformats.org/officeDocument/2006/relationships/hyperlink" Target="https://www.centurylink.com/wholesale/clecs/customercontacts.html" TargetMode="External" Id="Rf5612d97733c4134" /><Relationship Type="http://schemas.openxmlformats.org/officeDocument/2006/relationships/hyperlink" Target="https://www.centurylink.com/aboutus/legal/tariff-library.html" TargetMode="External" Id="Rece0de5f415a48d7" /><Relationship Type="http://schemas.openxmlformats.org/officeDocument/2006/relationships/hyperlink" Target="https://www.centurylink.com/wholesale/training/coursecatalog.html" TargetMode="External" Id="R8ce52526234f4ea2" /><Relationship Type="http://schemas.openxmlformats.org/officeDocument/2006/relationships/hyperlink" Target="https://www.centurylink.com/wholesale/pcat/territory.html" TargetMode="External" Id="R0c235e8a243a4525" /><Relationship Type="http://schemas.openxmlformats.org/officeDocument/2006/relationships/hyperlink" Target="https://www.centurylink.com/wholesale/clecs/cris.html" TargetMode="External" Id="Rce2c38834ae6404c" /><Relationship Type="http://schemas.openxmlformats.org/officeDocument/2006/relationships/hyperlink" Target="https://www.centurylink.com/wholesale/clecs/ensemble.html" TargetMode="External" Id="R3f20a655f3164c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187EFF8A-11D9-476D-99B4-F93FD4064241}"/>
</file>

<file path=customXml/itemProps2.xml><?xml version="1.0" encoding="utf-8"?>
<ds:datastoreItem xmlns:ds="http://schemas.openxmlformats.org/officeDocument/2006/customXml" ds:itemID="{8B7E9973-417C-415A-8CC7-6D5B3E7B0628}"/>
</file>

<file path=customXml/itemProps3.xml><?xml version="1.0" encoding="utf-8"?>
<ds:datastoreItem xmlns:ds="http://schemas.openxmlformats.org/officeDocument/2006/customXml" ds:itemID="{B4326CF5-96C0-445E-865D-7368A04871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Gulley, Kenna</cp:lastModifiedBy>
  <cp:revision>8</cp:revision>
  <dcterms:created xsi:type="dcterms:W3CDTF">2023-11-21T21:59:00Z</dcterms:created>
  <dcterms:modified xsi:type="dcterms:W3CDTF">2024-04-11T20:37:03Z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